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附件：</w:t>
      </w:r>
      <w:bookmarkStart w:id="0" w:name="_Toc174767233"/>
      <w:bookmarkStart w:id="1" w:name="_Toc237343703"/>
      <w:bookmarkStart w:id="2" w:name="_Toc952951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采购项目评分标准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813"/>
        <w:gridCol w:w="588"/>
        <w:gridCol w:w="5026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tblHeader/>
          <w:jc w:val="center"/>
        </w:trPr>
        <w:tc>
          <w:tcPr>
            <w:tcW w:w="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50" w:line="57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序号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50" w:line="57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评审</w:t>
            </w:r>
          </w:p>
          <w:p>
            <w:pPr>
              <w:widowControl/>
              <w:adjustRightInd w:val="0"/>
              <w:snapToGrid w:val="0"/>
              <w:spacing w:after="150" w:line="57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项目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50" w:line="57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分值</w:t>
            </w:r>
          </w:p>
        </w:tc>
        <w:tc>
          <w:tcPr>
            <w:tcW w:w="50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50" w:line="57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评分标准</w:t>
            </w:r>
          </w:p>
          <w:p>
            <w:pPr>
              <w:widowControl w:val="0"/>
              <w:jc w:val="center"/>
              <w:rPr>
                <w:rFonts w:hint="eastAsia" w:ascii="Calibri" w:hAnsi="Calibri" w:eastAsia="宋体" w:cs="黑体"/>
                <w:kern w:val="2"/>
                <w:sz w:val="16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1"/>
                <w:lang w:val="en-US" w:eastAsia="zh-CN" w:bidi="ar-SA"/>
              </w:rPr>
              <w:t>（四舍五入后保留小数点后两位）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50" w:line="57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57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57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报价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57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50</w:t>
            </w:r>
          </w:p>
        </w:tc>
        <w:tc>
          <w:tcPr>
            <w:tcW w:w="50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57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以报价最低比例为评审基准价，在基准价基础上每增加1%减0.5分。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57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57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57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专业技术力量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57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15</w:t>
            </w:r>
          </w:p>
        </w:tc>
        <w:tc>
          <w:tcPr>
            <w:tcW w:w="50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57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1、注册会计师人数等于10人的得3分；高于10人每增加一人加0.2分，满分5分。</w:t>
            </w:r>
          </w:p>
          <w:p>
            <w:pPr>
              <w:widowControl/>
              <w:adjustRightInd w:val="0"/>
              <w:snapToGrid w:val="0"/>
              <w:spacing w:after="0" w:line="57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2、四川省202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年度会计师事务所综合评价前50名的得5分；51-100名的得3分；100名以后得1分。</w:t>
            </w:r>
          </w:p>
          <w:p>
            <w:pPr>
              <w:widowControl/>
              <w:adjustRightInd w:val="0"/>
              <w:snapToGrid w:val="0"/>
              <w:spacing w:after="0" w:line="57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3、在四川省202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年度会计师事务所综合评价中为AAAA级及以上的，得5分；AAA级的，得3分；AA级的，得2分；A级的，得1分。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57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57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57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类似项目业绩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57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15</w:t>
            </w:r>
          </w:p>
        </w:tc>
        <w:tc>
          <w:tcPr>
            <w:tcW w:w="50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57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年1月1日至今具有类似项目业绩的，每个项目业绩得5分。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57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提供合同或协议等证明材料。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57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57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人员配备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57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</w:t>
            </w:r>
          </w:p>
        </w:tc>
        <w:tc>
          <w:tcPr>
            <w:tcW w:w="50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57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1、拟派项目负责人：按学历、资格证书、工作经历等情况综合评定，综合情况最优的得10分，综合情况良好的得7分，综合情况一般的得4分。</w:t>
            </w:r>
          </w:p>
          <w:p>
            <w:pPr>
              <w:widowControl/>
              <w:adjustRightInd w:val="0"/>
              <w:snapToGrid w:val="0"/>
              <w:spacing w:after="0" w:line="57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2、除项目负责人外，团队成员配置3名会计相关专业人员得6分，每增加1人加2分，本项最多得10分。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57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提供相关证书复印件并加盖公章</w:t>
            </w:r>
          </w:p>
        </w:tc>
      </w:tr>
    </w:tbl>
    <w:p>
      <w:pPr>
        <w:widowControl/>
        <w:shd w:val="clear" w:color="auto" w:fill="FFFFFF"/>
        <w:wordWrap w:val="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主要表格格式</w:t>
      </w:r>
    </w:p>
    <w:p>
      <w:pPr>
        <w:widowControl/>
        <w:shd w:val="clear" w:color="auto" w:fill="FFFFFF"/>
        <w:wordWrap w:val="0"/>
        <w:jc w:val="center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偏离表</w:t>
      </w:r>
    </w:p>
    <w:p>
      <w:pPr>
        <w:pStyle w:val="2"/>
        <w:rPr>
          <w:rFonts w:hint="eastAsia"/>
          <w:lang w:val="en-US" w:eastAsia="zh-CN"/>
        </w:rPr>
      </w:pPr>
      <w:bookmarkStart w:id="3" w:name="_GoBack"/>
      <w:bookmarkEnd w:id="3"/>
    </w:p>
    <w:tbl>
      <w:tblPr>
        <w:tblStyle w:val="8"/>
        <w:tblW w:w="996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96"/>
        <w:gridCol w:w="2696"/>
        <w:gridCol w:w="33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2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招标要求</w:t>
            </w:r>
          </w:p>
        </w:tc>
        <w:tc>
          <w:tcPr>
            <w:tcW w:w="2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投标响应</w:t>
            </w:r>
          </w:p>
        </w:tc>
        <w:tc>
          <w:tcPr>
            <w:tcW w:w="3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偏离及其影响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1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</w:tbl>
    <w:p>
      <w:pPr>
        <w:pStyle w:val="7"/>
        <w:widowControl/>
        <w:shd w:val="clear" w:color="auto" w:fill="FFFFFF"/>
        <w:spacing w:before="0" w:beforeAutospacing="0" w:after="135" w:afterAutospacing="0" w:line="360" w:lineRule="auto"/>
        <w:ind w:firstLine="48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1、此表要求投标文件与招标文件要求一一对应、逐一列出；2．投标文件中与招标文件要求有负偏离的内容必须在此表中列出，否则视为无效投标。供应商必须据实填写，不得虚假响应，否则投标无效并按规定追究其相关责任。</w:t>
      </w:r>
    </w:p>
    <w:p>
      <w:pPr>
        <w:pStyle w:val="7"/>
        <w:widowControl/>
        <w:shd w:val="clear" w:color="auto" w:fill="FFFFFF"/>
        <w:spacing w:before="0" w:beforeAutospacing="0" w:after="135" w:afterAutospacing="0" w:line="360" w:lineRule="auto"/>
        <w:ind w:firstLine="48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法定代表人或授权代表签字：</w:t>
      </w:r>
    </w:p>
    <w:p>
      <w:pPr>
        <w:pStyle w:val="7"/>
        <w:widowControl/>
        <w:shd w:val="clear" w:color="auto" w:fill="FFFFFF"/>
        <w:spacing w:before="0" w:beforeAutospacing="0" w:after="135" w:afterAutospacing="0" w:line="360" w:lineRule="auto"/>
        <w:ind w:firstLine="48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日期:</w:t>
      </w: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wordWrap w:val="0"/>
        <w:spacing w:line="270" w:lineRule="atLeast"/>
        <w:jc w:val="both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pStyle w:val="2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rPr>
          <w:rFonts w:hint="eastAsia"/>
        </w:rPr>
      </w:pPr>
    </w:p>
    <w:p>
      <w:pPr>
        <w:widowControl/>
        <w:shd w:val="clear" w:color="auto" w:fill="FFFFFF"/>
        <w:wordWrap w:val="0"/>
        <w:spacing w:line="27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类似业绩一览表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W w:w="820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2137"/>
        <w:gridCol w:w="1551"/>
        <w:gridCol w:w="2157"/>
        <w:gridCol w:w="10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用户名称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合同时间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项目名称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hd w:val="clear" w:color="auto" w:fill="FFFFFF"/>
              <w:spacing w:before="0" w:beforeAutospacing="0" w:after="135" w:afterAutospacing="0" w:line="360" w:lineRule="auto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hd w:val="clear" w:color="auto" w:fill="FFFFFF"/>
        <w:wordWrap w:val="0"/>
        <w:ind w:firstLine="48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hd w:val="clear" w:color="auto" w:fill="FFFFFF"/>
        <w:wordWrap w:val="0"/>
        <w:ind w:firstLine="48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</w:rPr>
        <w:t>法定代表人或授权代表签字：</w:t>
      </w:r>
    </w:p>
    <w:p>
      <w:pPr>
        <w:widowControl/>
        <w:shd w:val="clear" w:color="auto" w:fill="FFFFFF"/>
        <w:wordWrap w:val="0"/>
        <w:spacing w:line="270" w:lineRule="atLeast"/>
        <w:ind w:firstLine="449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</w:rPr>
        <w:t>日期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:</w:t>
      </w: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报价一览表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 </w:t>
      </w:r>
    </w:p>
    <w:tbl>
      <w:tblPr>
        <w:tblStyle w:val="8"/>
        <w:tblW w:w="1002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4103"/>
        <w:gridCol w:w="50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项目名称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报价（元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/人/月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10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注: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所有报价均用人民币表示,所报价格应包括服务全过程等供应商完成本项目的所有服务费用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供应商名称：（盖章）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法定代表人或授权代表（签字）：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jc w:val="left"/>
        <w:textAlignment w:val="auto"/>
        <w:rPr>
          <w:rFonts w:hint="eastAsia"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日期：</w:t>
      </w: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14:ligatures w14:val="none"/>
        </w:rPr>
        <w:br w:type="textWrapping" w:clear="all"/>
      </w:r>
    </w:p>
    <w:p>
      <w:pPr>
        <w:pStyle w:val="2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br w:type="page"/>
      </w:r>
      <w:bookmarkEnd w:id="0"/>
      <w:bookmarkEnd w:id="1"/>
      <w:bookmarkEnd w:id="2"/>
    </w:p>
    <w:p>
      <w:pPr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投标人名称：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★说明：上述证明文件附有法定代表人、被授权代表身份证复印件（加盖公章）时才能生效。</w:t>
      </w: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5"/>
        <w:rPr>
          <w:rFonts w:hint="eastAsia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widowControl w:val="0"/>
        <w:spacing w:after="12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24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日期：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Q3YjllYjI5NmI2MjI2NWE0MzI3MWZhMjFhMDkifQ=="/>
  </w:docVars>
  <w:rsids>
    <w:rsidRoot w:val="009B1549"/>
    <w:rsid w:val="00266EDD"/>
    <w:rsid w:val="00325B00"/>
    <w:rsid w:val="009B1549"/>
    <w:rsid w:val="00E0253D"/>
    <w:rsid w:val="00E32248"/>
    <w:rsid w:val="00E80240"/>
    <w:rsid w:val="01672747"/>
    <w:rsid w:val="02D2060E"/>
    <w:rsid w:val="04D704B4"/>
    <w:rsid w:val="052F2ADB"/>
    <w:rsid w:val="06FA2572"/>
    <w:rsid w:val="075E7D46"/>
    <w:rsid w:val="077F2EEF"/>
    <w:rsid w:val="07F24132"/>
    <w:rsid w:val="084D7F45"/>
    <w:rsid w:val="0B9D574B"/>
    <w:rsid w:val="0BE4132D"/>
    <w:rsid w:val="0C27167A"/>
    <w:rsid w:val="0CC23BC6"/>
    <w:rsid w:val="0DA06BCC"/>
    <w:rsid w:val="0E9321A3"/>
    <w:rsid w:val="0EC90905"/>
    <w:rsid w:val="0F0D621F"/>
    <w:rsid w:val="100B19A5"/>
    <w:rsid w:val="121A5AE8"/>
    <w:rsid w:val="13D45246"/>
    <w:rsid w:val="17C73756"/>
    <w:rsid w:val="18022FC3"/>
    <w:rsid w:val="18C91698"/>
    <w:rsid w:val="19B54AC4"/>
    <w:rsid w:val="19C44121"/>
    <w:rsid w:val="1A07277D"/>
    <w:rsid w:val="1B9C7A48"/>
    <w:rsid w:val="1D65166C"/>
    <w:rsid w:val="1DFF27CA"/>
    <w:rsid w:val="1EE27400"/>
    <w:rsid w:val="1F145694"/>
    <w:rsid w:val="1F6F331C"/>
    <w:rsid w:val="1F9C47F0"/>
    <w:rsid w:val="22294DCE"/>
    <w:rsid w:val="2295362C"/>
    <w:rsid w:val="24C6263E"/>
    <w:rsid w:val="25863CA9"/>
    <w:rsid w:val="27C769BF"/>
    <w:rsid w:val="29592B29"/>
    <w:rsid w:val="2C4B26DA"/>
    <w:rsid w:val="2D9667DC"/>
    <w:rsid w:val="2E077869"/>
    <w:rsid w:val="2E224167"/>
    <w:rsid w:val="2F4F2F8E"/>
    <w:rsid w:val="2FC32380"/>
    <w:rsid w:val="31D958FD"/>
    <w:rsid w:val="33B866DD"/>
    <w:rsid w:val="34630A19"/>
    <w:rsid w:val="34AD6036"/>
    <w:rsid w:val="35D977CF"/>
    <w:rsid w:val="36F71C89"/>
    <w:rsid w:val="3720182B"/>
    <w:rsid w:val="3A6B7A0D"/>
    <w:rsid w:val="3AA34A74"/>
    <w:rsid w:val="3AE006E4"/>
    <w:rsid w:val="3B730AD8"/>
    <w:rsid w:val="3C9E34C4"/>
    <w:rsid w:val="3CAA78F5"/>
    <w:rsid w:val="3D210612"/>
    <w:rsid w:val="3F9E67FC"/>
    <w:rsid w:val="4266269B"/>
    <w:rsid w:val="42F82EE2"/>
    <w:rsid w:val="46343B69"/>
    <w:rsid w:val="47B74145"/>
    <w:rsid w:val="4AC04D1E"/>
    <w:rsid w:val="4BD65750"/>
    <w:rsid w:val="4C081A5E"/>
    <w:rsid w:val="4C4B2D5D"/>
    <w:rsid w:val="4E813938"/>
    <w:rsid w:val="4F326BD2"/>
    <w:rsid w:val="50CB5EAD"/>
    <w:rsid w:val="512708AE"/>
    <w:rsid w:val="512B1C0C"/>
    <w:rsid w:val="55044E5B"/>
    <w:rsid w:val="55243A7A"/>
    <w:rsid w:val="56625ED1"/>
    <w:rsid w:val="57DB1600"/>
    <w:rsid w:val="592624F0"/>
    <w:rsid w:val="59A93F67"/>
    <w:rsid w:val="5BCC4A00"/>
    <w:rsid w:val="5E5D03CA"/>
    <w:rsid w:val="5ED61C38"/>
    <w:rsid w:val="600B2479"/>
    <w:rsid w:val="605B48FA"/>
    <w:rsid w:val="61DE6235"/>
    <w:rsid w:val="644E44FC"/>
    <w:rsid w:val="646C60F3"/>
    <w:rsid w:val="64A67A59"/>
    <w:rsid w:val="65006F2E"/>
    <w:rsid w:val="660B3AA0"/>
    <w:rsid w:val="66C94E3D"/>
    <w:rsid w:val="66EA756F"/>
    <w:rsid w:val="68A37079"/>
    <w:rsid w:val="6A713504"/>
    <w:rsid w:val="6B1F2508"/>
    <w:rsid w:val="6BC93C11"/>
    <w:rsid w:val="6D346FDA"/>
    <w:rsid w:val="70357EA4"/>
    <w:rsid w:val="71897208"/>
    <w:rsid w:val="72924B21"/>
    <w:rsid w:val="736B4663"/>
    <w:rsid w:val="737D5A46"/>
    <w:rsid w:val="740511E0"/>
    <w:rsid w:val="75DC4CBC"/>
    <w:rsid w:val="769B0FFC"/>
    <w:rsid w:val="795F7EE6"/>
    <w:rsid w:val="79716EA6"/>
    <w:rsid w:val="79F411F6"/>
    <w:rsid w:val="7F927686"/>
    <w:rsid w:val="7F960B81"/>
    <w:rsid w:val="7FBA6279"/>
    <w:rsid w:val="7FDA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4">
    <w:name w:val="heading 6"/>
    <w:basedOn w:val="1"/>
    <w:next w:val="1"/>
    <w:qFormat/>
    <w:uiPriority w:val="0"/>
    <w:pPr>
      <w:spacing w:before="100" w:beforeAutospacing="1" w:after="100" w:afterAutospacing="1"/>
      <w:jc w:val="left"/>
      <w:outlineLvl w:val="5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table" w:styleId="9">
    <w:name w:val="Table Grid"/>
    <w:basedOn w:val="8"/>
    <w:qFormat/>
    <w:uiPriority w:val="0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WPSOffice手动目录 2"/>
    <w:qFormat/>
    <w:uiPriority w:val="0"/>
    <w:pPr>
      <w:ind w:leftChars="200"/>
    </w:pPr>
    <w:rPr>
      <w:rFonts w:ascii="Calibri" w:hAnsi="Calibri" w:eastAsia="宋体" w:cs="黑体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1338</Words>
  <Characters>1388</Characters>
  <Lines>3</Lines>
  <Paragraphs>1</Paragraphs>
  <TotalTime>1</TotalTime>
  <ScaleCrop>false</ScaleCrop>
  <LinksUpToDate>false</LinksUpToDate>
  <CharactersWithSpaces>1656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2023-12-25T08:57:00Z</cp:lastPrinted>
  <dcterms:modified xsi:type="dcterms:W3CDTF">2024-07-09T06:44:33Z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C87CFA96EC494AE2A50292F3BADEFAC0_13</vt:lpwstr>
  </property>
</Properties>
</file>