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numPr>
          <w:ilvl w:val="0"/>
          <w:numId w:val="1"/>
        </w:numP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项目基本情况：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方正黑体_GBK" w:hAnsi="方正黑体_GBK" w:eastAsia="方正仿宋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二号楼电梯维保服务项目，维保服务费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最高限价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4.3 万元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/年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。二号楼共有电梯8台，其中7台直升电梯，生产厂家为奥的斯电梯(中国)有限公司，1台送餐电梯，生产厂家为德州旭森电梯有限公司。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均为2022年7月启用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2.要求：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1.按照政府法规对电梯进行常规检查和例行保养；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2.不定期检查和调试；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3.电话召修7*24小时，困人招修通知后30分钟内，普通招修1小时内内立即赶到现场实施应急处理（正常工作时间内）；上门费用由供应商承担。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4.积极配合客户通过年检；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5.免费提供例行保养所需之棉纱、润滑油和润滑脂；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6.在合同有效期内供应商承担免费为医院更换300元内电梯易损配件，供应商免费安装、调试；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3" w:name="_GoBack"/>
      <w:bookmarkEnd w:id="3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pPr w:leftFromText="181" w:rightFromText="181" w:vertAnchor="text" w:horzAnchor="margin" w:tblpXSpec="center" w:tblpY="221"/>
        <w:tblW w:w="999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843"/>
        <w:gridCol w:w="399"/>
        <w:gridCol w:w="142"/>
        <w:gridCol w:w="876"/>
        <w:gridCol w:w="2810"/>
        <w:gridCol w:w="784"/>
        <w:gridCol w:w="1297"/>
        <w:gridCol w:w="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35" w:type="dxa"/>
            <w:tcBorders>
              <w:bottom w:val="nil"/>
            </w:tcBorders>
            <w:noWrap w:val="0"/>
            <w:vAlign w:val="center"/>
          </w:tcPr>
          <w:p>
            <w:pPr>
              <w:ind w:right="-31" w:rightChars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电梯</w:t>
            </w:r>
            <w:r>
              <w:rPr>
                <w:rFonts w:hint="eastAsia" w:ascii="Arial" w:hAnsi="Arial" w:cs="Arial"/>
                <w:sz w:val="24"/>
                <w:szCs w:val="24"/>
              </w:rPr>
              <w:t>编号</w:t>
            </w:r>
          </w:p>
        </w:tc>
        <w:tc>
          <w:tcPr>
            <w:tcW w:w="1843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类型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台数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单台</w:t>
            </w:r>
            <w:r>
              <w:rPr>
                <w:rFonts w:ascii="Arial" w:hAnsi="Arial" w:cs="Arial"/>
                <w:sz w:val="24"/>
                <w:szCs w:val="24"/>
              </w:rPr>
              <w:t>月保养费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年度</w:t>
            </w:r>
            <w:r>
              <w:rPr>
                <w:rFonts w:ascii="Arial" w:hAnsi="Arial" w:cs="Arial"/>
                <w:sz w:val="24"/>
                <w:szCs w:val="24"/>
              </w:rPr>
              <w:t>保养费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35" w:type="dxa"/>
            <w:noWrap w:val="0"/>
            <w:vAlign w:val="center"/>
          </w:tcPr>
          <w:p>
            <w:pPr>
              <w:ind w:right="-31" w:rightChars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客梯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tabs>
                <w:tab w:val="left" w:pos="8730"/>
              </w:tabs>
              <w:ind w:left="72" w:right="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tabs>
                <w:tab w:val="left" w:pos="8730"/>
              </w:tabs>
              <w:ind w:left="72" w:right="-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35" w:type="dxa"/>
            <w:noWrap w:val="0"/>
            <w:vAlign w:val="center"/>
          </w:tcPr>
          <w:p>
            <w:pPr>
              <w:ind w:right="-31" w:rightChars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送餐</w:t>
            </w:r>
            <w:r>
              <w:rPr>
                <w:rFonts w:hint="eastAsia" w:ascii="Arial" w:hAnsi="Arial" w:cs="Arial"/>
                <w:sz w:val="24"/>
                <w:szCs w:val="24"/>
              </w:rPr>
              <w:t>电梯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tabs>
                <w:tab w:val="left" w:pos="8730"/>
              </w:tabs>
              <w:ind w:left="72" w:right="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tabs>
                <w:tab w:val="left" w:pos="8730"/>
              </w:tabs>
              <w:ind w:left="72" w:right="-144" w:firstLine="240" w:firstLineChars="100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1" w:hRule="atLeast"/>
          <w:jc w:val="center"/>
        </w:trPr>
        <w:tc>
          <w:tcPr>
            <w:tcW w:w="4077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ind w:right="-31" w:rightChars="-1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每月</w:t>
            </w:r>
            <w:r>
              <w:rPr>
                <w:rFonts w:ascii="Arial" w:hAnsi="Arial" w:cs="Arial"/>
                <w:sz w:val="24"/>
                <w:szCs w:val="24"/>
              </w:rPr>
              <w:t>保养费总计（大写</w:t>
            </w:r>
            <w:r>
              <w:rPr>
                <w:rFonts w:hint="eastAsia" w:ascii="Arial" w:hAnsi="Arial" w:cs="Arial"/>
                <w:sz w:val="24"/>
                <w:szCs w:val="24"/>
              </w:rPr>
              <w:t>）：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612" w:type="dxa"/>
            <w:gridSpan w:val="4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（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元</w:t>
            </w:r>
            <w:r>
              <w:rPr>
                <w:rFonts w:ascii="Arial" w:hAnsi="Arial" w:cs="Arial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1" w:hRule="atLeast"/>
          <w:jc w:val="center"/>
        </w:trPr>
        <w:tc>
          <w:tcPr>
            <w:tcW w:w="4219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ind w:right="-31" w:rightChars="-1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年度</w:t>
            </w:r>
            <w:r>
              <w:rPr>
                <w:rFonts w:ascii="Arial" w:hAnsi="Arial" w:cs="Arial"/>
                <w:sz w:val="24"/>
                <w:szCs w:val="24"/>
              </w:rPr>
              <w:t>保养费合计（大写）</w:t>
            </w:r>
            <w:r>
              <w:rPr>
                <w:rFonts w:hint="eastAsia" w:ascii="Arial" w:hAnsi="Arial" w:cs="Arial"/>
                <w:sz w:val="24"/>
                <w:szCs w:val="24"/>
              </w:rPr>
              <w:t>：</w:t>
            </w:r>
            <w:r>
              <w:t xml:space="preserve"> </w:t>
            </w:r>
          </w:p>
        </w:tc>
        <w:tc>
          <w:tcPr>
            <w:tcW w:w="4470" w:type="dxa"/>
            <w:gridSpan w:val="3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（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元</w:t>
            </w:r>
            <w:r>
              <w:rPr>
                <w:rFonts w:ascii="Arial" w:hAnsi="Arial" w:cs="Arial"/>
                <w:sz w:val="24"/>
                <w:szCs w:val="24"/>
              </w:rPr>
              <w:t>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06E74B"/>
    <w:multiLevelType w:val="singleLevel"/>
    <w:tmpl w:val="A206E7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5970"/>
    <w:rsid w:val="10FA0369"/>
    <w:rsid w:val="11D77945"/>
    <w:rsid w:val="17F672C7"/>
    <w:rsid w:val="1C4068EE"/>
    <w:rsid w:val="235C0D36"/>
    <w:rsid w:val="4929103A"/>
    <w:rsid w:val="4EB41910"/>
    <w:rsid w:val="514449B9"/>
    <w:rsid w:val="58341706"/>
    <w:rsid w:val="5A9F2BAC"/>
    <w:rsid w:val="67F12E16"/>
    <w:rsid w:val="6B4F1167"/>
    <w:rsid w:val="6FAA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2551</Words>
  <Characters>2691</Characters>
  <Paragraphs>188</Paragraphs>
  <TotalTime>1</TotalTime>
  <ScaleCrop>false</ScaleCrop>
  <LinksUpToDate>false</LinksUpToDate>
  <CharactersWithSpaces>2962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2024-05-28T02:03:39Z</cp:lastPrinted>
  <dcterms:modified xsi:type="dcterms:W3CDTF">2024-05-28T02:03:54Z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