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监控需求明细表</w:t>
      </w:r>
    </w:p>
    <w:tbl>
      <w:tblPr>
        <w:tblStyle w:val="6"/>
        <w:tblW w:w="8377" w:type="dxa"/>
        <w:jc w:val="center"/>
        <w:tblInd w:w="-9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280"/>
        <w:gridCol w:w="3375"/>
        <w:gridCol w:w="825"/>
        <w:gridCol w:w="8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设备名称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设备特征描述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计量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工程量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六类非屏蔽网线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1.名称：六类非屏蔽网线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2.规格：六类网线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3.敷设方式：穿管敷设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m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1.名称：2*1.0电源线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2.规格：电源线线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3.敷设方式：穿管敷设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m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电气配管 PC20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1.名称：电气配管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2.材质、规格：PC20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3.敷设方式：综合考虑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m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网络高清半球（1080P）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 ：网络高清半球（1080P）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2.主要技术参数：具有400万像素、CMOS传感器、最大分辨率2560x1440、需具有20路取流路数能力。支持H.264、H.265、MJPEG视频编码格式。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3.安装方式：壁装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4.含调试、平台接入、支架安装等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口光交换机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 ：8口POE光交换机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2.功能及参数：1、交换能力:&gt;=64Gbps  2、网络交换机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3.含调试等费用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4.其它：满足医院及规范要求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网络智能存储NVR16路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1.名称：数字硬盘录像机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2.类别：存储设备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3.参数：16路NVR数字监控器硬盘刻录机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4.用途：录像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5.含调试等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台（套）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监控硬盘(4T)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 ：硬盘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2.类别 ：存储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3.规格 ：监控级7200转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4.容量 ：4TB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5.含调试等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摄像机电源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 ：DC电源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2.规格：12V 电源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bidi w:val="0"/>
              <w:ind w:firstLine="280" w:firstLineChars="100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楼层机柜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1.名称：楼层机柜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2.材质：钢板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3.规格：6U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4.安装方式：壁挂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5.机柜为空箱不含任何设备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安全防范分系统调试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1.名称 安全防范分系统调试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2.类别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3.通道数： 8路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系统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= sum(E2:E12) \* MERGEFORMAT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辅材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1.名称 熔接，直接，弯头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2.满足医院及规范要求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项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6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1549"/>
    <w:rsid w:val="00266EDD"/>
    <w:rsid w:val="00325B00"/>
    <w:rsid w:val="009B1549"/>
    <w:rsid w:val="009C5E45"/>
    <w:rsid w:val="00E0253D"/>
    <w:rsid w:val="00E32248"/>
    <w:rsid w:val="00E80240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9A165EE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C195CE7"/>
    <w:rsid w:val="5E5D03CA"/>
    <w:rsid w:val="600B2479"/>
    <w:rsid w:val="61DE6235"/>
    <w:rsid w:val="644E44FC"/>
    <w:rsid w:val="64A67A59"/>
    <w:rsid w:val="65006F2E"/>
    <w:rsid w:val="660B3AA0"/>
    <w:rsid w:val="66C94E3D"/>
    <w:rsid w:val="66DA79D4"/>
    <w:rsid w:val="66EA756F"/>
    <w:rsid w:val="68A37079"/>
    <w:rsid w:val="6A713504"/>
    <w:rsid w:val="715C4CA6"/>
    <w:rsid w:val="75DC4CBC"/>
    <w:rsid w:val="79F411F6"/>
    <w:rsid w:val="7F8161CF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2023-09-05T01:29:15Z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7F16247038924E87842CD31F3E1BB742</vt:lpwstr>
  </property>
</Properties>
</file>