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询价采购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简介</w:t>
      </w:r>
      <w:r>
        <w:rPr>
          <w:rFonts w:hint="eastAsia" w:ascii="方正黑体_GBK" w:hAnsi="方正黑体_GBK" w:eastAsia="方正黑体_GBK" w:cs="方正黑体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lang w:val="en-US"/>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医院拟</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开展“婚检点氛围营造”设计制作施工供应商遴选项目</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tbl>
      <w:tblPr>
        <w:tblStyle w:val="7"/>
        <w:tblW w:w="10140" w:type="dxa"/>
        <w:jc w:val="center"/>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8"/>
        <w:gridCol w:w="1423"/>
        <w:gridCol w:w="6987"/>
        <w:gridCol w:w="478"/>
        <w:gridCol w:w="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jc w:val="center"/>
        </w:trPr>
        <w:tc>
          <w:tcPr>
            <w:tcW w:w="1014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氛围改造清单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区域</w:t>
            </w:r>
          </w:p>
        </w:tc>
        <w:tc>
          <w:tcPr>
            <w:tcW w:w="69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4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7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78" w:type="dxa"/>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1423" w:type="dxa"/>
            <w:vMerge w:val="restar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宣教室改造</w:t>
            </w:r>
          </w:p>
        </w:tc>
        <w:tc>
          <w:tcPr>
            <w:tcW w:w="69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原顶拆除：拆除原扣板顶面</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jc w:val="center"/>
        </w:trPr>
        <w:tc>
          <w:tcPr>
            <w:tcW w:w="478"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23"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乳胶漆制作：清理基层，修补，砂纸打磨，立邦工程乳胶漆底漆一遍，面漆两遍</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78"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23"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吊顶装饰：C50系列轻钢龙骨，单层9.5厚纸面石膏板</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jc w:val="center"/>
        </w:trPr>
        <w:tc>
          <w:tcPr>
            <w:tcW w:w="478"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23"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定制家具：木质框架+PU皮+高密度海绵+防磨垫</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78"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23"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墙面开窗：开洞、修复。</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jc w:val="center"/>
        </w:trPr>
        <w:tc>
          <w:tcPr>
            <w:tcW w:w="478"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23"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灯具采购:嵌入式筒灯、成品吊灯</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7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78"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23"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电路改造：超五类网线、穿线管、辅料、人工(以实际数量为准）</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7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jc w:val="center"/>
        </w:trPr>
        <w:tc>
          <w:tcPr>
            <w:tcW w:w="478"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23"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展示柜：烤漆、玻璃成品柜</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7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1423"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通道改造</w:t>
            </w:r>
          </w:p>
        </w:tc>
        <w:tc>
          <w:tcPr>
            <w:tcW w:w="6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展示形象墙：10mm立体字烤漆制作</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jc w:val="center"/>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23"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宣传内容：基层10mmPVC，面贴写真</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78"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抽血检验室</w:t>
            </w:r>
          </w:p>
        </w:tc>
        <w:tc>
          <w:tcPr>
            <w:tcW w:w="6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吊顶维修：更换局部吊顶</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jc w:val="center"/>
        </w:trPr>
        <w:tc>
          <w:tcPr>
            <w:tcW w:w="47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8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墙布制作：底灰腻子、抹灰基层处理、涂刷防潮底漆及底胶</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7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8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灯具采购：成品平板灯</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jc w:val="center"/>
        </w:trPr>
        <w:tc>
          <w:tcPr>
            <w:tcW w:w="478"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检查室改造01</w:t>
            </w:r>
          </w:p>
        </w:tc>
        <w:tc>
          <w:tcPr>
            <w:tcW w:w="6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吊顶维修：更换局部扣板</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7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8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墙布制作：底灰腻子、抹灰基层处理、涂刷防潮底漆及底胶</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jc w:val="center"/>
        </w:trPr>
        <w:tc>
          <w:tcPr>
            <w:tcW w:w="47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8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灯具采购：成品平板灯</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78" w:type="dxa"/>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1423" w:type="dxa"/>
            <w:vMerge w:val="restar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检查室改造02</w:t>
            </w:r>
          </w:p>
        </w:tc>
        <w:tc>
          <w:tcPr>
            <w:tcW w:w="6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吊顶维修：更换局部扣板</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jc w:val="center"/>
        </w:trPr>
        <w:tc>
          <w:tcPr>
            <w:tcW w:w="478"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23"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8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墙布制作：底灰腻子、抹灰基层处理、涂刷防潮底漆及底胶</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78"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23"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8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灯具采购：成品平板灯</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jc w:val="center"/>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检查室改造03</w:t>
            </w:r>
          </w:p>
        </w:tc>
        <w:tc>
          <w:tcPr>
            <w:tcW w:w="6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吊顶维修：更换局部扣板</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8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墙布制作：底灰腻子、抹灰基层处理、涂刷防潮底漆及底胶</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jc w:val="center"/>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8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灯具采购：成品平板灯</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78" w:type="dxa"/>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1423" w:type="dxa"/>
            <w:vMerge w:val="restar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检查室改造04</w:t>
            </w:r>
          </w:p>
        </w:tc>
        <w:tc>
          <w:tcPr>
            <w:tcW w:w="6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吊顶维修：更换局部扣板</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jc w:val="center"/>
        </w:trPr>
        <w:tc>
          <w:tcPr>
            <w:tcW w:w="478"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23"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8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墙布制作：底灰腻子、抹灰基层处理、涂刷防潮底漆及底胶</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78"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23"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8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灯具采购：成品平板灯</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安装费</w:t>
            </w:r>
          </w:p>
        </w:tc>
        <w:tc>
          <w:tcPr>
            <w:tcW w:w="698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D0D0D"/>
                <w:sz w:val="20"/>
                <w:szCs w:val="20"/>
                <w:u w:val="none"/>
                <w:lang w:val="en-US"/>
              </w:rPr>
            </w:pPr>
            <w:r>
              <w:rPr>
                <w:rFonts w:hint="eastAsia" w:ascii="宋体" w:hAnsi="宋体" w:eastAsia="宋体" w:cs="宋体"/>
                <w:i w:val="0"/>
                <w:color w:val="0D0D0D"/>
                <w:kern w:val="0"/>
                <w:sz w:val="20"/>
                <w:szCs w:val="20"/>
                <w:u w:val="none"/>
                <w:lang w:val="en-US" w:eastAsia="zh-CN" w:bidi="ar"/>
              </w:rPr>
              <w:t>物流、人工、建渣清运，现场保护</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D0D0D"/>
                <w:sz w:val="20"/>
                <w:szCs w:val="20"/>
                <w:u w:val="none"/>
              </w:rPr>
            </w:pPr>
            <w:r>
              <w:rPr>
                <w:rFonts w:hint="eastAsia" w:ascii="宋体" w:hAnsi="宋体" w:eastAsia="宋体" w:cs="宋体"/>
                <w:i w:val="0"/>
                <w:color w:val="0D0D0D"/>
                <w:kern w:val="0"/>
                <w:sz w:val="20"/>
                <w:szCs w:val="20"/>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D0D0D"/>
                <w:sz w:val="20"/>
                <w:szCs w:val="20"/>
                <w:u w:val="none"/>
              </w:rPr>
            </w:pPr>
            <w:r>
              <w:rPr>
                <w:rFonts w:hint="eastAsia" w:ascii="宋体" w:hAnsi="宋体" w:eastAsia="宋体" w:cs="宋体"/>
                <w:i w:val="0"/>
                <w:color w:val="0D0D0D"/>
                <w:kern w:val="0"/>
                <w:sz w:val="20"/>
                <w:szCs w:val="20"/>
                <w:u w:val="none"/>
                <w:lang w:val="en-US" w:eastAsia="zh-CN" w:bidi="ar"/>
              </w:rPr>
              <w:t>项</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jc w:val="center"/>
        <w:textAlignment w:val="auto"/>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jc w:val="center"/>
        <w:textAlignment w:val="auto"/>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方正黑体_GBK" w:hAnsi="方正黑体_GBK" w:eastAsia="方正黑体_GBK" w:cs="方正黑体_GBK"/>
          <w:b w:val="0"/>
          <w:bCs w:val="0"/>
          <w:i w:val="0"/>
          <w:caps w:val="0"/>
          <w:color w:val="auto"/>
          <w:spacing w:val="0"/>
          <w:sz w:val="28"/>
          <w:szCs w:val="28"/>
          <w:shd w:val="clear" w:fill="FFFFFF"/>
          <w:lang w:eastAsia="zh-CN"/>
        </w:rPr>
      </w:pPr>
      <w:r>
        <w:drawing>
          <wp:inline distT="0" distB="0" distL="114300" distR="114300">
            <wp:extent cx="5476240" cy="4500245"/>
            <wp:effectExtent l="0" t="0" r="10160" b="14605"/>
            <wp:docPr id="307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图片 3"/>
                    <pic:cNvPicPr>
                      <a:picLocks noChangeAspect="1"/>
                    </pic:cNvPicPr>
                  </pic:nvPicPr>
                  <pic:blipFill>
                    <a:blip r:embed="rId4"/>
                    <a:srcRect l="7362" r="6026"/>
                    <a:stretch>
                      <a:fillRect/>
                    </a:stretch>
                  </pic:blipFill>
                  <pic:spPr>
                    <a:xfrm>
                      <a:off x="0" y="0"/>
                      <a:ext cx="5476240" cy="4500563"/>
                    </a:xfrm>
                    <a:prstGeom prst="rect">
                      <a:avLst/>
                    </a:prstGeom>
                    <a:noFill/>
                    <a:ln w="9525">
                      <a:noFill/>
                    </a:ln>
                  </pic:spPr>
                </pic:pic>
              </a:graphicData>
            </a:graphic>
          </wp:inline>
        </w:drawing>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3" w:firstLineChars="200"/>
        <w:jc w:val="left"/>
        <w:textAlignment w:val="auto"/>
        <w:rPr>
          <w:rFonts w:hint="eastAsia" w:ascii="宋体" w:hAnsi="宋体" w:eastAsia="宋体" w:cs="宋体"/>
          <w:b/>
          <w:bCs w:val="0"/>
          <w:i w:val="0"/>
          <w:color w:val="000000"/>
          <w:kern w:val="0"/>
          <w:sz w:val="32"/>
          <w:szCs w:val="32"/>
          <w:u w:val="none"/>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3" w:firstLineChars="200"/>
        <w:jc w:val="left"/>
        <w:textAlignment w:val="auto"/>
        <w:rPr>
          <w:rFonts w:hint="default" w:ascii="方正仿宋_GBK" w:hAnsi="方正仿宋_GBK" w:eastAsia="方正仿宋_GBK" w:cs="方正仿宋_GBK"/>
          <w:b w:val="0"/>
          <w:bCs w:val="0"/>
          <w:i w:val="0"/>
          <w:caps w:val="0"/>
          <w:color w:val="auto"/>
          <w:spacing w:val="0"/>
          <w:sz w:val="32"/>
          <w:szCs w:val="32"/>
          <w:shd w:val="clear" w:fill="FFFFFF"/>
          <w:lang w:val="en-US"/>
        </w:rPr>
      </w:pPr>
      <w:r>
        <w:rPr>
          <w:rFonts w:hint="eastAsia" w:ascii="宋体" w:hAnsi="宋体" w:eastAsia="宋体" w:cs="宋体"/>
          <w:b/>
          <w:bCs w:val="0"/>
          <w:i w:val="0"/>
          <w:color w:val="000000"/>
          <w:kern w:val="0"/>
          <w:sz w:val="32"/>
          <w:szCs w:val="32"/>
          <w:u w:val="none"/>
          <w:lang w:val="en-US" w:eastAsia="zh-CN" w:bidi="ar"/>
        </w:rPr>
        <w:t>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请附上设计示意图。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报价一览表（见附件）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有效的三证合一营业执照（副本）；法定代表人身份授权书,法定代表人和经办人身份证复印件；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8.相关产品类似业绩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caps w:val="0"/>
          <w:color w:val="auto"/>
          <w:spacing w:val="0"/>
          <w:sz w:val="32"/>
          <w:szCs w:val="32"/>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u w:val="none"/>
          <w:lang w:val="en-US"/>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，严格按上述第</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仿宋_GBK" w:cs="Times New Roman"/>
          <w:b w:val="0"/>
          <w:bCs w:val="0"/>
          <w:i w:val="0"/>
          <w:caps w:val="0"/>
          <w:color w:val="auto"/>
          <w:spacing w:val="0"/>
          <w:sz w:val="32"/>
          <w:szCs w:val="32"/>
          <w:shd w:val="clear" w:fill="FFFFFF"/>
        </w:rPr>
        <w:t>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eastAsia" w:ascii="Times New Roman" w:hAnsi="Times New Roman" w:eastAsia="方正仿宋_GBK" w:cs="Times New Roman"/>
          <w:b/>
          <w:bCs/>
          <w:i w:val="0"/>
          <w:caps w:val="0"/>
          <w:color w:val="auto"/>
          <w:spacing w:val="0"/>
          <w:sz w:val="32"/>
          <w:szCs w:val="32"/>
          <w:u w:val="single"/>
          <w:shd w:val="clear" w:fill="FFFFFF"/>
          <w:lang w:val="en-US" w:eastAsia="zh-CN"/>
        </w:rPr>
        <w:t>密封，正本一本</w:t>
      </w:r>
      <w:r>
        <w:rPr>
          <w:rFonts w:hint="eastAsia" w:ascii="Times New Roman" w:hAnsi="Times New Roman" w:eastAsia="方正仿宋_GBK" w:cs="Times New Roman"/>
          <w:b/>
          <w:bCs/>
          <w:i w:val="0"/>
          <w:caps w:val="0"/>
          <w:color w:val="auto"/>
          <w:spacing w:val="0"/>
          <w:sz w:val="32"/>
          <w:szCs w:val="32"/>
          <w:u w:val="none"/>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4</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26</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2号楼5楼501</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2.各参会供应商如对此项目有质疑、投诉，请于采购时间截止前即2023年4</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26</w:t>
      </w:r>
      <w:r>
        <w:rPr>
          <w:rFonts w:hint="default" w:ascii="Times New Roman" w:hAnsi="Times New Roman" w:eastAsia="方正仿宋_GBK" w:cs="Times New Roman"/>
          <w:i w:val="0"/>
          <w:caps w:val="0"/>
          <w:color w:val="auto"/>
          <w:spacing w:val="0"/>
          <w:sz w:val="32"/>
          <w:szCs w:val="32"/>
          <w:shd w:val="clear" w:fill="FFFFFF"/>
        </w:rPr>
        <w:t>日</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15：00点前以书面形式向纪检监察室提出，超期不予受理。纪检监察室联系人：邹老师69517102。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bookmarkStart w:id="3" w:name="_GoBack"/>
      <w:bookmarkEnd w:id="3"/>
      <w:r>
        <w:rPr>
          <w:rFonts w:hint="eastAsia" w:ascii="方正小标宋_GBK" w:hAnsi="方正小标宋_GBK" w:eastAsia="方正小标宋_GBK" w:cs="方正小标宋_GBK"/>
          <w:color w:val="333333"/>
          <w:kern w:val="0"/>
          <w:sz w:val="32"/>
          <w:szCs w:val="32"/>
          <w:lang w:val="en-US" w:eastAsia="zh-CN"/>
        </w:rPr>
        <w:t>附件1</w:t>
      </w:r>
    </w:p>
    <w:tbl>
      <w:tblPr>
        <w:tblStyle w:val="7"/>
        <w:tblW w:w="8951" w:type="dxa"/>
        <w:jc w:val="center"/>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0"/>
        <w:gridCol w:w="534"/>
        <w:gridCol w:w="3068"/>
        <w:gridCol w:w="900"/>
        <w:gridCol w:w="1350"/>
        <w:gridCol w:w="1466"/>
        <w:gridCol w:w="1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jc w:val="center"/>
        </w:trPr>
        <w:tc>
          <w:tcPr>
            <w:tcW w:w="8951"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氛围改造</w:t>
            </w:r>
            <w:r>
              <w:rPr>
                <w:rFonts w:hint="eastAsia" w:ascii="方正小标宋_GBK" w:hAnsi="方正小标宋_GBK" w:eastAsia="方正小标宋_GBK" w:cs="方正小标宋_GBK"/>
                <w:color w:val="333333"/>
                <w:kern w:val="0"/>
                <w:sz w:val="32"/>
                <w:szCs w:val="32"/>
                <w:lang w:val="en-US" w:eastAsia="zh-CN"/>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区域</w:t>
            </w:r>
          </w:p>
        </w:tc>
        <w:tc>
          <w:tcPr>
            <w:tcW w:w="30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9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3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4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单价</w:t>
            </w:r>
          </w:p>
        </w:tc>
        <w:tc>
          <w:tcPr>
            <w:tcW w:w="12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534" w:type="dxa"/>
            <w:vMerge w:val="restar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宣教室改造</w:t>
            </w:r>
          </w:p>
        </w:tc>
        <w:tc>
          <w:tcPr>
            <w:tcW w:w="30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原顶拆除：拆除原扣板顶面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34"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乳胶漆制作：清理基层，修补，砂纸打磨，立邦工程乳胶漆底漆一遍，面漆两遍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34"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吊顶装饰：C50系列轻钢龙骨，单层9.5厚纸面石膏板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34"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定制家具：木质框架+PU皮+高密度海绵+防磨垫</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34"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墙面开窗：开洞、修复。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34"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灯具采购:嵌入式筒灯、成品吊灯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46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34"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电路改造：超五类网线、穿线管、辅料、人工(以实际数量为准）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46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34"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展示柜：烤漆、玻璃成品柜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46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534"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通道改造</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展示形象墙：10mm立体字烤漆制作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34"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宣传内容：基层10mmPVC，面贴写真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抽血检验室</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吊顶维修：更换局部吊顶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墙布制作：底灰腻子、抹灰基层处理、涂刷防潮底漆及底胶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灯具采购：成品平板灯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检查室改造01</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吊顶维修：更换局部扣板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墙布制作：底灰腻子、抹灰基层处理、涂刷防潮底漆及底胶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灯具采购：成品平板灯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534" w:type="dxa"/>
            <w:vMerge w:val="restar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检查室改造02</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吊顶维修：更换局部扣板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34"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墙布制作：底灰腻子、抹灰基层处理、涂刷防潮底漆及底胶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34"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灯具采购：成品平板灯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检查室改造03</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吊顶维修：更换局部扣板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墙布制作：底灰腻子、抹灰基层处理、涂刷防潮底漆及底胶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灯具采购：成品平板灯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534" w:type="dxa"/>
            <w:vMerge w:val="restar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检查室改造04</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吊顶维修：更换局部扣板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34"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墙布制作：底灰腻子、抹灰基层处理、涂刷防潮底漆及底胶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jc w:val="center"/>
        </w:trPr>
        <w:tc>
          <w:tcPr>
            <w:tcW w:w="400"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34"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灯具采购：成品平板灯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安装费</w:t>
            </w:r>
          </w:p>
        </w:tc>
        <w:tc>
          <w:tcPr>
            <w:tcW w:w="306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D0D0D"/>
                <w:sz w:val="20"/>
                <w:szCs w:val="20"/>
                <w:u w:val="none"/>
                <w:lang w:val="en-US"/>
              </w:rPr>
            </w:pPr>
            <w:r>
              <w:rPr>
                <w:rFonts w:hint="eastAsia" w:ascii="宋体" w:hAnsi="宋体" w:eastAsia="宋体" w:cs="宋体"/>
                <w:i w:val="0"/>
                <w:color w:val="0D0D0D"/>
                <w:kern w:val="0"/>
                <w:sz w:val="20"/>
                <w:szCs w:val="20"/>
                <w:u w:val="none"/>
                <w:lang w:val="en-US" w:eastAsia="zh-CN" w:bidi="ar"/>
              </w:rPr>
              <w:t>物流、人工、建渣清运，现场保护</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D0D0D"/>
                <w:sz w:val="20"/>
                <w:szCs w:val="20"/>
                <w:u w:val="none"/>
              </w:rPr>
            </w:pPr>
            <w:r>
              <w:rPr>
                <w:rFonts w:hint="eastAsia" w:ascii="宋体" w:hAnsi="宋体" w:eastAsia="宋体" w:cs="宋体"/>
                <w:i w:val="0"/>
                <w:color w:val="0D0D0D"/>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D0D0D"/>
                <w:sz w:val="20"/>
                <w:szCs w:val="20"/>
                <w:u w:val="none"/>
              </w:rPr>
            </w:pPr>
            <w:r>
              <w:rPr>
                <w:rFonts w:hint="eastAsia" w:ascii="宋体" w:hAnsi="宋体" w:eastAsia="宋体" w:cs="宋体"/>
                <w:i w:val="0"/>
                <w:color w:val="0D0D0D"/>
                <w:kern w:val="0"/>
                <w:sz w:val="20"/>
                <w:szCs w:val="20"/>
                <w:u w:val="none"/>
                <w:lang w:val="en-US" w:eastAsia="zh-CN" w:bidi="ar"/>
              </w:rPr>
              <w:t>项</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D0D0D"/>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D0D0D"/>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625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D0D0D"/>
                <w:kern w:val="0"/>
                <w:sz w:val="20"/>
                <w:szCs w:val="20"/>
                <w:u w:val="none"/>
                <w:lang w:val="en-US" w:eastAsia="zh-CN" w:bidi="ar"/>
              </w:rPr>
            </w:pPr>
            <w:r>
              <w:rPr>
                <w:rFonts w:hint="eastAsia" w:ascii="宋体" w:hAnsi="宋体" w:eastAsia="宋体" w:cs="宋体"/>
                <w:i w:val="0"/>
                <w:color w:val="0D0D0D"/>
                <w:kern w:val="0"/>
                <w:sz w:val="20"/>
                <w:szCs w:val="20"/>
                <w:u w:val="none"/>
                <w:lang w:val="en-US" w:eastAsia="zh-CN" w:bidi="ar"/>
              </w:rPr>
              <w:t>合计</w:t>
            </w:r>
          </w:p>
        </w:tc>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D0D0D"/>
                <w:kern w:val="0"/>
                <w:sz w:val="20"/>
                <w:szCs w:val="20"/>
                <w:u w:val="none"/>
                <w:lang w:val="en-US" w:eastAsia="zh-CN" w:bidi="ar"/>
              </w:rPr>
            </w:pP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ascii="方正小标宋_GBK" w:hAnsi="方正小标宋_GBK" w:eastAsia="方正小标宋_GBK" w:cs="方正小标宋_GBK"/>
          <w:b/>
          <w:bCs/>
          <w:sz w:val="28"/>
          <w:szCs w:val="28"/>
        </w:rPr>
      </w:pPr>
    </w:p>
    <w:p>
      <w:pPr>
        <w:pStyle w:val="2"/>
        <w:rPr>
          <w:rFonts w:hint="eastAsia"/>
        </w:rPr>
      </w:pPr>
    </w:p>
    <w:p>
      <w:pPr>
        <w:rPr>
          <w:rFonts w:hint="eastAsia"/>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95295163"/>
      <w:bookmarkStart w:id="1" w:name="_Toc237343703"/>
      <w:bookmarkStart w:id="2" w:name="_Toc17476723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8C25C"/>
    <w:multiLevelType w:val="singleLevel"/>
    <w:tmpl w:val="2BD8C2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0D264A4"/>
    <w:rsid w:val="01DE302C"/>
    <w:rsid w:val="02480F82"/>
    <w:rsid w:val="03C04D25"/>
    <w:rsid w:val="04A070C5"/>
    <w:rsid w:val="066308D4"/>
    <w:rsid w:val="070763B6"/>
    <w:rsid w:val="08AB1D14"/>
    <w:rsid w:val="0A077BEA"/>
    <w:rsid w:val="0AED3E32"/>
    <w:rsid w:val="0C9055B6"/>
    <w:rsid w:val="0CEE6A14"/>
    <w:rsid w:val="0D820ED4"/>
    <w:rsid w:val="0E0C3410"/>
    <w:rsid w:val="0E650D37"/>
    <w:rsid w:val="0EBA4E8E"/>
    <w:rsid w:val="0FE413DC"/>
    <w:rsid w:val="1162444E"/>
    <w:rsid w:val="117F2E61"/>
    <w:rsid w:val="13A77585"/>
    <w:rsid w:val="15133811"/>
    <w:rsid w:val="17053C88"/>
    <w:rsid w:val="170562A4"/>
    <w:rsid w:val="17D441AF"/>
    <w:rsid w:val="18790CAF"/>
    <w:rsid w:val="1CD0404A"/>
    <w:rsid w:val="1D322B81"/>
    <w:rsid w:val="1E1B6F14"/>
    <w:rsid w:val="1E315678"/>
    <w:rsid w:val="1E923C0E"/>
    <w:rsid w:val="1F13725E"/>
    <w:rsid w:val="20567118"/>
    <w:rsid w:val="205B1FAB"/>
    <w:rsid w:val="212625BD"/>
    <w:rsid w:val="212B1389"/>
    <w:rsid w:val="21AE4217"/>
    <w:rsid w:val="21B11EED"/>
    <w:rsid w:val="239D488C"/>
    <w:rsid w:val="24102080"/>
    <w:rsid w:val="24E574D0"/>
    <w:rsid w:val="26556455"/>
    <w:rsid w:val="281F755F"/>
    <w:rsid w:val="28402FD3"/>
    <w:rsid w:val="2D656537"/>
    <w:rsid w:val="2E291F3F"/>
    <w:rsid w:val="30BD1723"/>
    <w:rsid w:val="315D39FD"/>
    <w:rsid w:val="345E6E00"/>
    <w:rsid w:val="35D120B3"/>
    <w:rsid w:val="36B21F81"/>
    <w:rsid w:val="39A83D55"/>
    <w:rsid w:val="39DE699F"/>
    <w:rsid w:val="3B8F401D"/>
    <w:rsid w:val="3C4E276F"/>
    <w:rsid w:val="3CB56187"/>
    <w:rsid w:val="3DAE77A5"/>
    <w:rsid w:val="3E7E0AC1"/>
    <w:rsid w:val="41D508F4"/>
    <w:rsid w:val="439747DB"/>
    <w:rsid w:val="45CE55D0"/>
    <w:rsid w:val="461865EA"/>
    <w:rsid w:val="463B24C2"/>
    <w:rsid w:val="47B34975"/>
    <w:rsid w:val="47DA2A11"/>
    <w:rsid w:val="489E7E3B"/>
    <w:rsid w:val="496D37BF"/>
    <w:rsid w:val="4AC43BB5"/>
    <w:rsid w:val="4B0624AB"/>
    <w:rsid w:val="4BA04C0E"/>
    <w:rsid w:val="4F4B389A"/>
    <w:rsid w:val="50C333DD"/>
    <w:rsid w:val="513D360C"/>
    <w:rsid w:val="51A23C60"/>
    <w:rsid w:val="52527665"/>
    <w:rsid w:val="541F283F"/>
    <w:rsid w:val="54A83452"/>
    <w:rsid w:val="552E4660"/>
    <w:rsid w:val="567021B6"/>
    <w:rsid w:val="57AF75B9"/>
    <w:rsid w:val="581F64F9"/>
    <w:rsid w:val="596B527D"/>
    <w:rsid w:val="5CCC3A4B"/>
    <w:rsid w:val="5D9A4294"/>
    <w:rsid w:val="5E1967D1"/>
    <w:rsid w:val="5E73272A"/>
    <w:rsid w:val="5E886BC3"/>
    <w:rsid w:val="5F6B7A0E"/>
    <w:rsid w:val="611D0AAE"/>
    <w:rsid w:val="616A08BA"/>
    <w:rsid w:val="61F94671"/>
    <w:rsid w:val="620601C7"/>
    <w:rsid w:val="621F4120"/>
    <w:rsid w:val="637E6F69"/>
    <w:rsid w:val="63EB5855"/>
    <w:rsid w:val="64497EEA"/>
    <w:rsid w:val="648A1EC2"/>
    <w:rsid w:val="649E29D3"/>
    <w:rsid w:val="657D120C"/>
    <w:rsid w:val="67163A13"/>
    <w:rsid w:val="68F86018"/>
    <w:rsid w:val="6ADD2C72"/>
    <w:rsid w:val="6B803D0B"/>
    <w:rsid w:val="6C8F6864"/>
    <w:rsid w:val="6D16078F"/>
    <w:rsid w:val="6D6B38DA"/>
    <w:rsid w:val="6EFB2198"/>
    <w:rsid w:val="70192C83"/>
    <w:rsid w:val="702D6E9D"/>
    <w:rsid w:val="7069353C"/>
    <w:rsid w:val="709E5686"/>
    <w:rsid w:val="71AD5B24"/>
    <w:rsid w:val="72C15A62"/>
    <w:rsid w:val="734459B9"/>
    <w:rsid w:val="74266476"/>
    <w:rsid w:val="746B54C1"/>
    <w:rsid w:val="747A3206"/>
    <w:rsid w:val="748848EE"/>
    <w:rsid w:val="762C15D7"/>
    <w:rsid w:val="793F2FE3"/>
    <w:rsid w:val="7A35588F"/>
    <w:rsid w:val="7AE22783"/>
    <w:rsid w:val="7B5B111D"/>
    <w:rsid w:val="7C030690"/>
    <w:rsid w:val="7C822464"/>
    <w:rsid w:val="7E8D4F82"/>
    <w:rsid w:val="7F462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 w:type="character" w:customStyle="1" w:styleId="12">
    <w:name w:val="font2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2023-04-21T03:14:36Z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