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采购一台生物信息反馈灸疗仪</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4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1"/>
        <w:gridCol w:w="4596"/>
        <w:gridCol w:w="681"/>
        <w:gridCol w:w="887"/>
        <w:gridCol w:w="9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sz w:val="24"/>
              </w:rPr>
            </w:pPr>
            <w:bookmarkStart w:id="3" w:name="_GoBack"/>
            <w:bookmarkEnd w:id="3"/>
            <w:r>
              <w:rPr>
                <w:rFonts w:hint="eastAsia" w:ascii="方正仿宋_GBK" w:hAnsi="方正仿宋_GBK" w:eastAsia="方正仿宋_GBK" w:cs="方正仿宋_GBK"/>
                <w:sz w:val="24"/>
                <w:szCs w:val="24"/>
              </w:rPr>
              <w:t>品名</w:t>
            </w:r>
          </w:p>
        </w:tc>
        <w:tc>
          <w:tcPr>
            <w:tcW w:w="45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cs="Arial"/>
                <w:sz w:val="24"/>
                <w:lang w:val="en-US" w:eastAsia="zh-CN"/>
              </w:rPr>
              <w:t>参数要求</w:t>
            </w:r>
          </w:p>
        </w:tc>
        <w:tc>
          <w:tcPr>
            <w:tcW w:w="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cs="Arial"/>
                <w:sz w:val="24"/>
              </w:rPr>
              <w:t>单位</w:t>
            </w:r>
          </w:p>
        </w:tc>
        <w:tc>
          <w:tcPr>
            <w:tcW w:w="8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hint="eastAsia" w:ascii="仿宋" w:hAnsi="仿宋" w:eastAsia="仿宋" w:cs="Arial"/>
                <w:sz w:val="24"/>
              </w:rPr>
              <w:t>数量</w:t>
            </w:r>
          </w:p>
        </w:tc>
        <w:tc>
          <w:tcPr>
            <w:tcW w:w="9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生物信息反馈灸疗仪</w:t>
            </w:r>
          </w:p>
        </w:tc>
        <w:tc>
          <w:tcPr>
            <w:tcW w:w="459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 w:hAnsi="仿宋" w:eastAsia="仿宋"/>
                <w:sz w:val="24"/>
                <w:lang w:val="en-US" w:eastAsia="zh-CN"/>
              </w:rPr>
            </w:pPr>
            <w:r>
              <w:rPr>
                <w:rFonts w:hint="default" w:ascii="仿宋" w:hAnsi="仿宋" w:eastAsia="仿宋"/>
                <w:sz w:val="24"/>
                <w:lang w:val="en-US" w:eastAsia="zh-CN"/>
              </w:rPr>
              <w:t>1</w:t>
            </w:r>
            <w:r>
              <w:rPr>
                <w:rFonts w:hint="eastAsia" w:ascii="仿宋" w:hAnsi="仿宋" w:eastAsia="仿宋"/>
                <w:sz w:val="24"/>
                <w:lang w:val="en-US" w:eastAsia="zh-CN"/>
              </w:rPr>
              <w:t>、作用机理：自动提取使用者心率信号，发出与使用者心率同步的脉动共振光谱与能量。</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w:t>
            </w:r>
            <w:r>
              <w:rPr>
                <w:rFonts w:hint="default" w:ascii="仿宋" w:hAnsi="仿宋" w:eastAsia="仿宋"/>
                <w:sz w:val="24"/>
                <w:lang w:val="en-US" w:eastAsia="zh-CN"/>
              </w:rPr>
              <w:t>2</w:t>
            </w:r>
            <w:r>
              <w:rPr>
                <w:rFonts w:hint="eastAsia" w:ascii="仿宋" w:hAnsi="仿宋" w:eastAsia="仿宋"/>
                <w:sz w:val="24"/>
                <w:lang w:val="en-US" w:eastAsia="zh-CN"/>
              </w:rPr>
              <w:t>、产品主要由生物信息反馈系统、光能治疗器、控制面板等组成。</w:t>
            </w:r>
          </w:p>
          <w:p>
            <w:pPr>
              <w:spacing w:line="400" w:lineRule="exact"/>
              <w:jc w:val="left"/>
              <w:rPr>
                <w:rFonts w:hint="eastAsia" w:ascii="仿宋" w:hAnsi="仿宋" w:eastAsia="仿宋"/>
                <w:sz w:val="24"/>
                <w:lang w:val="en-US" w:eastAsia="zh-CN"/>
              </w:rPr>
            </w:pPr>
            <w:r>
              <w:rPr>
                <w:rFonts w:hint="default" w:ascii="仿宋" w:hAnsi="仿宋" w:eastAsia="仿宋"/>
                <w:sz w:val="24"/>
                <w:lang w:val="en-US" w:eastAsia="zh-CN"/>
              </w:rPr>
              <w:t>3</w:t>
            </w:r>
            <w:r>
              <w:rPr>
                <w:rFonts w:hint="eastAsia" w:ascii="仿宋" w:hAnsi="仿宋" w:eastAsia="仿宋"/>
                <w:sz w:val="24"/>
                <w:lang w:val="en-US" w:eastAsia="zh-CN"/>
              </w:rPr>
              <w:t>、脉搏信息采集处理模块</w:t>
            </w:r>
          </w:p>
          <w:p>
            <w:pPr>
              <w:spacing w:line="400" w:lineRule="exact"/>
              <w:jc w:val="left"/>
              <w:rPr>
                <w:rFonts w:hint="eastAsia" w:ascii="仿宋" w:hAnsi="仿宋" w:eastAsia="仿宋"/>
                <w:sz w:val="24"/>
                <w:lang w:val="en-US" w:eastAsia="zh-CN"/>
              </w:rPr>
            </w:pPr>
            <w:r>
              <w:rPr>
                <w:rFonts w:hint="default" w:ascii="仿宋" w:hAnsi="仿宋" w:eastAsia="仿宋"/>
                <w:sz w:val="24"/>
                <w:lang w:val="en-US" w:eastAsia="zh-CN"/>
              </w:rPr>
              <w:t>4</w:t>
            </w:r>
            <w:r>
              <w:rPr>
                <w:rFonts w:hint="eastAsia" w:ascii="仿宋" w:hAnsi="仿宋" w:eastAsia="仿宋"/>
                <w:sz w:val="24"/>
                <w:lang w:val="en-US" w:eastAsia="zh-CN"/>
              </w:rPr>
              <w:t>、使用生物信息脉搏传感器时，光能发生器工作频率与心率同步。</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w:t>
            </w:r>
            <w:r>
              <w:rPr>
                <w:rFonts w:hint="default" w:ascii="仿宋" w:hAnsi="仿宋" w:eastAsia="仿宋"/>
                <w:sz w:val="24"/>
                <w:lang w:val="en-US" w:eastAsia="zh-CN"/>
              </w:rPr>
              <w:t>5</w:t>
            </w:r>
            <w:r>
              <w:rPr>
                <w:rFonts w:hint="eastAsia" w:ascii="仿宋" w:hAnsi="仿宋" w:eastAsia="仿宋"/>
                <w:sz w:val="24"/>
                <w:lang w:val="en-US" w:eastAsia="zh-CN"/>
              </w:rPr>
              <w:t>、光谱波长范围0.76µm～1.5µm</w:t>
            </w:r>
          </w:p>
          <w:p>
            <w:pPr>
              <w:spacing w:line="400" w:lineRule="exact"/>
              <w:jc w:val="left"/>
              <w:rPr>
                <w:rFonts w:hint="eastAsia" w:ascii="仿宋" w:hAnsi="仿宋" w:eastAsia="仿宋"/>
                <w:sz w:val="24"/>
                <w:lang w:val="en-US" w:eastAsia="zh-CN"/>
              </w:rPr>
            </w:pPr>
            <w:r>
              <w:rPr>
                <w:rFonts w:hint="default" w:ascii="仿宋" w:hAnsi="仿宋" w:eastAsia="仿宋"/>
                <w:sz w:val="24"/>
                <w:lang w:val="en-US" w:eastAsia="zh-CN"/>
              </w:rPr>
              <w:t>6</w:t>
            </w:r>
            <w:r>
              <w:rPr>
                <w:rFonts w:hint="eastAsia" w:ascii="仿宋" w:hAnsi="仿宋" w:eastAsia="仿宋"/>
                <w:sz w:val="24"/>
                <w:lang w:val="en-US" w:eastAsia="zh-CN"/>
              </w:rPr>
              <w:t>、光能治疗器功率：额定半功率75W</w:t>
            </w:r>
          </w:p>
          <w:p>
            <w:pPr>
              <w:spacing w:line="400" w:lineRule="exact"/>
              <w:jc w:val="left"/>
              <w:rPr>
                <w:rFonts w:hint="eastAsia" w:ascii="仿宋" w:hAnsi="仿宋" w:eastAsia="仿宋"/>
                <w:sz w:val="24"/>
                <w:lang w:val="en-US" w:eastAsia="zh-CN"/>
              </w:rPr>
            </w:pPr>
            <w:r>
              <w:rPr>
                <w:rFonts w:hint="default" w:ascii="仿宋" w:hAnsi="仿宋" w:eastAsia="仿宋"/>
                <w:sz w:val="24"/>
                <w:lang w:val="en-US" w:eastAsia="zh-CN"/>
              </w:rPr>
              <w:t>7</w:t>
            </w:r>
            <w:r>
              <w:rPr>
                <w:rFonts w:hint="eastAsia" w:ascii="仿宋" w:hAnsi="仿宋" w:eastAsia="仿宋"/>
                <w:sz w:val="24"/>
                <w:lang w:val="en-US" w:eastAsia="zh-CN"/>
              </w:rPr>
              <w:t>、工作模式：全功率、全调制</w:t>
            </w:r>
          </w:p>
          <w:p>
            <w:pPr>
              <w:spacing w:line="400" w:lineRule="exact"/>
              <w:jc w:val="left"/>
              <w:rPr>
                <w:rFonts w:hint="eastAsia" w:ascii="仿宋" w:hAnsi="仿宋" w:eastAsia="仿宋"/>
                <w:sz w:val="24"/>
                <w:lang w:val="en-US" w:eastAsia="zh-CN"/>
              </w:rPr>
            </w:pPr>
            <w:r>
              <w:rPr>
                <w:rFonts w:hint="default" w:ascii="仿宋" w:hAnsi="仿宋" w:eastAsia="仿宋"/>
                <w:sz w:val="24"/>
                <w:lang w:val="en-US" w:eastAsia="zh-CN"/>
              </w:rPr>
              <w:t>8</w:t>
            </w:r>
            <w:r>
              <w:rPr>
                <w:rFonts w:hint="eastAsia" w:ascii="仿宋" w:hAnsi="仿宋" w:eastAsia="仿宋"/>
                <w:sz w:val="24"/>
                <w:lang w:val="en-US" w:eastAsia="zh-CN"/>
              </w:rPr>
              <w:t>、光能发生器辐射强度(距离5cm):&gt;0.2(W/cm2)</w:t>
            </w:r>
          </w:p>
          <w:p>
            <w:pPr>
              <w:spacing w:line="400" w:lineRule="exact"/>
              <w:jc w:val="left"/>
              <w:rPr>
                <w:rFonts w:hint="eastAsia" w:ascii="仿宋" w:hAnsi="仿宋" w:eastAsia="仿宋"/>
                <w:sz w:val="24"/>
                <w:lang w:val="en-US" w:eastAsia="zh-CN"/>
              </w:rPr>
            </w:pPr>
            <w:r>
              <w:rPr>
                <w:rFonts w:hint="default" w:ascii="仿宋" w:hAnsi="仿宋" w:eastAsia="仿宋"/>
                <w:sz w:val="24"/>
                <w:lang w:val="en-US" w:eastAsia="zh-CN"/>
              </w:rPr>
              <w:t>9</w:t>
            </w:r>
            <w:r>
              <w:rPr>
                <w:rFonts w:hint="eastAsia" w:ascii="仿宋" w:hAnsi="仿宋" w:eastAsia="仿宋"/>
                <w:sz w:val="24"/>
                <w:lang w:val="en-US" w:eastAsia="zh-CN"/>
              </w:rPr>
              <w:t>、输入功率：≤300VA</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w:t>
            </w:r>
            <w:r>
              <w:rPr>
                <w:rFonts w:hint="default" w:ascii="仿宋" w:hAnsi="仿宋" w:eastAsia="仿宋"/>
                <w:sz w:val="24"/>
                <w:lang w:val="en-US" w:eastAsia="zh-CN"/>
              </w:rPr>
              <w:t>0</w:t>
            </w:r>
            <w:r>
              <w:rPr>
                <w:rFonts w:hint="eastAsia" w:ascii="仿宋" w:hAnsi="仿宋" w:eastAsia="仿宋"/>
                <w:sz w:val="24"/>
                <w:lang w:val="en-US" w:eastAsia="zh-CN"/>
              </w:rPr>
              <w:t>、若发生倾倒，设备自动切断输出，直至恢复正常位置。</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w:t>
            </w:r>
            <w:r>
              <w:rPr>
                <w:rFonts w:hint="default" w:ascii="仿宋" w:hAnsi="仿宋" w:eastAsia="仿宋"/>
                <w:sz w:val="24"/>
                <w:lang w:val="en-US" w:eastAsia="zh-CN"/>
              </w:rPr>
              <w:t>1</w:t>
            </w:r>
            <w:r>
              <w:rPr>
                <w:rFonts w:hint="eastAsia" w:ascii="仿宋" w:hAnsi="仿宋" w:eastAsia="仿宋"/>
                <w:sz w:val="24"/>
                <w:lang w:val="en-US" w:eastAsia="zh-CN"/>
              </w:rPr>
              <w:t>、设备配备万向脚轮。</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w:t>
            </w:r>
            <w:r>
              <w:rPr>
                <w:rFonts w:hint="default" w:ascii="仿宋" w:hAnsi="仿宋" w:eastAsia="仿宋"/>
                <w:sz w:val="24"/>
                <w:lang w:val="en-US" w:eastAsia="zh-CN"/>
              </w:rPr>
              <w:t>2</w:t>
            </w:r>
            <w:r>
              <w:rPr>
                <w:rFonts w:hint="eastAsia" w:ascii="仿宋" w:hAnsi="仿宋" w:eastAsia="仿宋"/>
                <w:sz w:val="24"/>
                <w:lang w:val="en-US" w:eastAsia="zh-CN"/>
              </w:rPr>
              <w:t>、心率同步工作，有利于提高生物能量利用率和转运率。</w:t>
            </w:r>
          </w:p>
          <w:p>
            <w:p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1</w:t>
            </w:r>
            <w:r>
              <w:rPr>
                <w:rFonts w:hint="default" w:ascii="仿宋" w:hAnsi="仿宋" w:eastAsia="仿宋"/>
                <w:sz w:val="24"/>
                <w:lang w:val="en-US" w:eastAsia="zh-CN"/>
              </w:rPr>
              <w:t>3</w:t>
            </w:r>
            <w:r>
              <w:rPr>
                <w:rFonts w:hint="eastAsia" w:ascii="仿宋" w:hAnsi="仿宋" w:eastAsia="仿宋"/>
                <w:sz w:val="24"/>
                <w:lang w:val="en-US" w:eastAsia="zh-CN"/>
              </w:rPr>
              <w:t>、波谱自动拓宽，有利于各种组织的吸收和利用。</w:t>
            </w:r>
          </w:p>
          <w:p>
            <w:pPr>
              <w:spacing w:line="400" w:lineRule="exact"/>
              <w:jc w:val="left"/>
              <w:rPr>
                <w:rFonts w:hint="default" w:ascii="仿宋" w:hAnsi="仿宋" w:eastAsia="仿宋"/>
                <w:sz w:val="24"/>
                <w:lang w:val="en-US" w:eastAsia="zh-CN"/>
              </w:rPr>
            </w:pPr>
            <w:r>
              <w:rPr>
                <w:rFonts w:hint="eastAsia" w:ascii="仿宋" w:hAnsi="仿宋" w:eastAsia="仿宋"/>
                <w:sz w:val="24"/>
                <w:lang w:val="en-US" w:eastAsia="zh-CN"/>
              </w:rPr>
              <w:t>1</w:t>
            </w:r>
            <w:r>
              <w:rPr>
                <w:rFonts w:hint="default" w:ascii="仿宋" w:hAnsi="仿宋" w:eastAsia="仿宋"/>
                <w:sz w:val="24"/>
                <w:lang w:val="en-US" w:eastAsia="zh-CN"/>
              </w:rPr>
              <w:t>4</w:t>
            </w:r>
            <w:r>
              <w:rPr>
                <w:rFonts w:hint="eastAsia" w:ascii="仿宋" w:hAnsi="仿宋" w:eastAsia="仿宋"/>
                <w:sz w:val="24"/>
                <w:lang w:val="en-US" w:eastAsia="zh-CN"/>
              </w:rPr>
              <w:t>、光谱能量节律与微循环搏动节律一致的共振光谱，有利于改善深部组织微循环。</w:t>
            </w:r>
          </w:p>
        </w:tc>
        <w:tc>
          <w:tcPr>
            <w:tcW w:w="6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台</w:t>
            </w:r>
          </w:p>
        </w:tc>
        <w:tc>
          <w:tcPr>
            <w:tcW w:w="8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981"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default" w:ascii="仿宋" w:hAnsi="仿宋" w:eastAsia="仿宋"/>
                <w:sz w:val="24"/>
                <w:lang w:val="en-US" w:eastAsia="zh-CN"/>
              </w:rPr>
            </w:pP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11.相关产品类似业绩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11</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eastAsia="方正仿宋_GBK" w:cs="Times New Roman"/>
          <w:i w:val="0"/>
          <w:caps w:val="0"/>
          <w:color w:val="auto"/>
          <w:spacing w:val="0"/>
          <w:sz w:val="32"/>
          <w:szCs w:val="32"/>
          <w:shd w:val="clear" w:fill="FFFFFF"/>
          <w:lang w:val="en-US" w:eastAsia="zh-CN"/>
        </w:rPr>
        <w:t>28</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成都市金牛区妇幼保健院8楼院务部。文件必须在递交文件截止时间前送达。逾期送达、密封和标注错误的文件，恕不接收。本次采购不接收邮寄的响应文件。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2.各参会供应商如对此项目有质疑、投诉，请于采购时间截止前即2022年11</w:t>
      </w:r>
      <w:r>
        <w:rPr>
          <w:rFonts w:hint="default" w:ascii="Times New Roman" w:hAnsi="Times New Roman" w:eastAsia="方正仿宋_GBK" w:cs="Times New Roman"/>
          <w:i w:val="0"/>
          <w:caps w:val="0"/>
          <w:color w:val="auto"/>
          <w:spacing w:val="0"/>
          <w:sz w:val="32"/>
          <w:szCs w:val="32"/>
          <w:shd w:val="clear" w:fill="FFFFFF"/>
        </w:rPr>
        <w:t>月</w:t>
      </w:r>
      <w:r>
        <w:rPr>
          <w:rFonts w:hint="default" w:ascii="Times New Roman" w:hAnsi="Times New Roman" w:eastAsia="方正仿宋_GBK" w:cs="Times New Roman"/>
          <w:i w:val="0"/>
          <w:caps w:val="0"/>
          <w:color w:val="auto"/>
          <w:spacing w:val="0"/>
          <w:sz w:val="32"/>
          <w:szCs w:val="32"/>
          <w:shd w:val="clear" w:fill="FFFFFF"/>
          <w:lang w:val="en-US" w:eastAsia="zh-CN"/>
        </w:rPr>
        <w:t>28</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shd w:val="clear" w:color="auto" w:fill="FFFFFF"/>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237343703"/>
      <w:bookmarkStart w:id="1" w:name="_Toc9529516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5YmY0NDkzNDVjMGJkYmYxYWU0MDUyNTUyZWE3ZGQifQ=="/>
  </w:docVars>
  <w:rsids>
    <w:rsidRoot w:val="439747DB"/>
    <w:rsid w:val="00D264A4"/>
    <w:rsid w:val="01DE302C"/>
    <w:rsid w:val="02480F82"/>
    <w:rsid w:val="03C04D25"/>
    <w:rsid w:val="04A070C5"/>
    <w:rsid w:val="066308D4"/>
    <w:rsid w:val="0813051F"/>
    <w:rsid w:val="08AB1D14"/>
    <w:rsid w:val="0A077BEA"/>
    <w:rsid w:val="0AED3E32"/>
    <w:rsid w:val="0C9055B6"/>
    <w:rsid w:val="0CEE6A14"/>
    <w:rsid w:val="0E0C3410"/>
    <w:rsid w:val="0EBA4E8E"/>
    <w:rsid w:val="0FE413DC"/>
    <w:rsid w:val="1162444E"/>
    <w:rsid w:val="117F2E61"/>
    <w:rsid w:val="13A77585"/>
    <w:rsid w:val="141871B0"/>
    <w:rsid w:val="17053C88"/>
    <w:rsid w:val="170562A4"/>
    <w:rsid w:val="17D441AF"/>
    <w:rsid w:val="18790CAF"/>
    <w:rsid w:val="1CD0404A"/>
    <w:rsid w:val="1D322B81"/>
    <w:rsid w:val="1E1B6F14"/>
    <w:rsid w:val="1E315678"/>
    <w:rsid w:val="1E923C0E"/>
    <w:rsid w:val="1F13725E"/>
    <w:rsid w:val="20567118"/>
    <w:rsid w:val="212625BD"/>
    <w:rsid w:val="21B11EED"/>
    <w:rsid w:val="24E574D0"/>
    <w:rsid w:val="26556455"/>
    <w:rsid w:val="281F755F"/>
    <w:rsid w:val="28402FD3"/>
    <w:rsid w:val="2D656537"/>
    <w:rsid w:val="2E291F3F"/>
    <w:rsid w:val="315D39FD"/>
    <w:rsid w:val="345E6E00"/>
    <w:rsid w:val="36B21F81"/>
    <w:rsid w:val="39A83D55"/>
    <w:rsid w:val="39DE699F"/>
    <w:rsid w:val="3B8F401D"/>
    <w:rsid w:val="3C4E276F"/>
    <w:rsid w:val="3CB56187"/>
    <w:rsid w:val="3DAE77A5"/>
    <w:rsid w:val="439747DB"/>
    <w:rsid w:val="45CE55D0"/>
    <w:rsid w:val="461865EA"/>
    <w:rsid w:val="463B24C2"/>
    <w:rsid w:val="47B34975"/>
    <w:rsid w:val="47DA2A11"/>
    <w:rsid w:val="47DA71F2"/>
    <w:rsid w:val="489E7E3B"/>
    <w:rsid w:val="4AC43BB5"/>
    <w:rsid w:val="4B0624AB"/>
    <w:rsid w:val="4BA04C0E"/>
    <w:rsid w:val="4F4B389A"/>
    <w:rsid w:val="50C333DD"/>
    <w:rsid w:val="513D360C"/>
    <w:rsid w:val="51A23C60"/>
    <w:rsid w:val="52527665"/>
    <w:rsid w:val="541F283F"/>
    <w:rsid w:val="54A83452"/>
    <w:rsid w:val="552E4660"/>
    <w:rsid w:val="567021B6"/>
    <w:rsid w:val="57AF75B9"/>
    <w:rsid w:val="58177BEA"/>
    <w:rsid w:val="581F64F9"/>
    <w:rsid w:val="5CCC3A4B"/>
    <w:rsid w:val="5D9A4294"/>
    <w:rsid w:val="5E1967D1"/>
    <w:rsid w:val="5E73272A"/>
    <w:rsid w:val="5E886BC3"/>
    <w:rsid w:val="5F6B7A0E"/>
    <w:rsid w:val="611D0AAE"/>
    <w:rsid w:val="616A08BA"/>
    <w:rsid w:val="61F94671"/>
    <w:rsid w:val="620601C7"/>
    <w:rsid w:val="621F4120"/>
    <w:rsid w:val="63241EFF"/>
    <w:rsid w:val="648A1EC2"/>
    <w:rsid w:val="649E29D3"/>
    <w:rsid w:val="657D120C"/>
    <w:rsid w:val="67163A13"/>
    <w:rsid w:val="6ADD2C72"/>
    <w:rsid w:val="6B803D0B"/>
    <w:rsid w:val="6D6B38DA"/>
    <w:rsid w:val="6EFB2198"/>
    <w:rsid w:val="70192C83"/>
    <w:rsid w:val="702D6E9D"/>
    <w:rsid w:val="708D292F"/>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1730</Words>
  <Characters>1821</Characters>
  <Lines>0</Lines>
  <Paragraphs>0</Paragraphs>
  <TotalTime>3</TotalTime>
  <ScaleCrop>false</ScaleCrop>
  <LinksUpToDate>false</LinksUpToDate>
  <CharactersWithSpaces>2067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2022-11-23T03:34:44Z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2268FE9360B747BE99A0FA04431252C7</vt:lpwstr>
  </property>
</Properties>
</file>