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20FB" w14:textId="77777777" w:rsidR="00F70E5B" w:rsidRDefault="00F70E5B" w:rsidP="00F70E5B">
      <w:pPr>
        <w:pStyle w:val="1"/>
        <w:spacing w:before="0" w:after="0" w:line="240" w:lineRule="auto"/>
        <w:ind w:left="1485" w:hanging="1485"/>
        <w:jc w:val="center"/>
        <w:rPr>
          <w:rFonts w:ascii="仿宋" w:eastAsia="仿宋" w:hAnsi="仿宋"/>
          <w:color w:val="000000"/>
          <w:sz w:val="36"/>
          <w:szCs w:val="36"/>
        </w:rPr>
      </w:pPr>
      <w:bookmarkStart w:id="0" w:name="_Toc13420"/>
      <w:bookmarkStart w:id="1" w:name="_Toc23416"/>
      <w:bookmarkStart w:id="2" w:name="_Toc22092"/>
      <w:r>
        <w:rPr>
          <w:rFonts w:ascii="仿宋" w:eastAsia="仿宋" w:hAnsi="仿宋"/>
          <w:color w:val="000000"/>
          <w:sz w:val="36"/>
          <w:szCs w:val="36"/>
        </w:rPr>
        <w:t xml:space="preserve">第四章 </w:t>
      </w:r>
      <w:bookmarkEnd w:id="0"/>
      <w:bookmarkEnd w:id="1"/>
      <w:r>
        <w:rPr>
          <w:rFonts w:ascii="仿宋" w:eastAsia="仿宋" w:hAnsi="仿宋" w:hint="eastAsia"/>
          <w:color w:val="000000"/>
          <w:sz w:val="36"/>
          <w:szCs w:val="36"/>
        </w:rPr>
        <w:t>比选内容及要求</w:t>
      </w:r>
      <w:bookmarkEnd w:id="2"/>
    </w:p>
    <w:p w14:paraId="3D3B02A5" w14:textId="77777777" w:rsidR="00F70E5B" w:rsidRDefault="00F70E5B" w:rsidP="00F70E5B">
      <w:pPr>
        <w:tabs>
          <w:tab w:val="left" w:pos="2310"/>
        </w:tabs>
        <w:spacing w:line="500" w:lineRule="exact"/>
        <w:ind w:rightChars="200" w:right="420" w:firstLineChars="200" w:firstLine="442"/>
        <w:jc w:val="left"/>
        <w:rPr>
          <w:rFonts w:ascii="仿宋" w:eastAsia="仿宋" w:hAnsi="仿宋"/>
          <w:b/>
          <w:bCs/>
          <w:sz w:val="22"/>
        </w:rPr>
      </w:pPr>
    </w:p>
    <w:p w14:paraId="1BE13608" w14:textId="77777777" w:rsidR="00F70E5B" w:rsidRDefault="00F70E5B" w:rsidP="00F70E5B">
      <w:pPr>
        <w:spacing w:line="360" w:lineRule="auto"/>
        <w:ind w:firstLineChars="200" w:firstLine="442"/>
        <w:rPr>
          <w:rFonts w:ascii="Times New Roman" w:eastAsia="仿宋" w:hAnsi="Times New Roman" w:cs="Times New Roman"/>
          <w:b/>
          <w:bCs/>
          <w:sz w:val="28"/>
          <w:szCs w:val="24"/>
        </w:rPr>
      </w:pPr>
      <w:r>
        <w:rPr>
          <w:rFonts w:ascii="Times New Roman" w:eastAsia="仿宋" w:hAnsi="Times New Roman" w:cs="Times New Roman" w:hint="eastAsia"/>
          <w:b/>
          <w:bCs/>
          <w:sz w:val="22"/>
        </w:rPr>
        <w:t>前提：本章中标注“★”的条款为实质性要求，未响应或不满足，按无效响应处理。</w:t>
      </w:r>
    </w:p>
    <w:p w14:paraId="29E28C53" w14:textId="77777777" w:rsidR="00F70E5B" w:rsidRDefault="00F70E5B" w:rsidP="00F70E5B">
      <w:pPr>
        <w:autoSpaceDE w:val="0"/>
        <w:autoSpaceDN w:val="0"/>
        <w:spacing w:line="360" w:lineRule="auto"/>
        <w:ind w:firstLineChars="196" w:firstLine="551"/>
        <w:outlineLvl w:val="1"/>
        <w:rPr>
          <w:rFonts w:ascii="Times New Roman" w:eastAsia="仿宋" w:hAnsi="Times New Roman" w:cs="Times New Roman"/>
          <w:b/>
          <w:bCs/>
          <w:sz w:val="28"/>
          <w:szCs w:val="24"/>
          <w:lang w:val="zh-CN"/>
        </w:rPr>
      </w:pPr>
      <w:r>
        <w:rPr>
          <w:rFonts w:ascii="Times New Roman" w:eastAsia="仿宋" w:hAnsi="Times New Roman" w:cs="Times New Roman" w:hint="eastAsia"/>
          <w:b/>
          <w:bCs/>
          <w:sz w:val="28"/>
          <w:szCs w:val="24"/>
        </w:rPr>
        <w:t>一、</w:t>
      </w:r>
      <w:r>
        <w:rPr>
          <w:rFonts w:ascii="Times New Roman" w:eastAsia="仿宋" w:hAnsi="Times New Roman" w:cs="Times New Roman" w:hint="eastAsia"/>
          <w:b/>
          <w:bCs/>
          <w:sz w:val="28"/>
          <w:szCs w:val="24"/>
          <w:lang w:val="zh-CN"/>
        </w:rPr>
        <w:t>项目概述</w:t>
      </w:r>
    </w:p>
    <w:p w14:paraId="732E2790" w14:textId="77777777" w:rsidR="00F70E5B" w:rsidRDefault="00F70E5B" w:rsidP="00F70E5B">
      <w:pPr>
        <w:spacing w:line="360" w:lineRule="auto"/>
        <w:ind w:firstLineChars="200" w:firstLine="480"/>
      </w:pPr>
      <w:r>
        <w:rPr>
          <w:rFonts w:ascii="Times New Roman" w:eastAsia="仿宋" w:hAnsi="Times New Roman" w:cs="Times New Roman" w:hint="eastAsia"/>
          <w:sz w:val="24"/>
          <w:szCs w:val="24"/>
        </w:rPr>
        <w:t>本项目拟确定中选人</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名，负责我单位</w:t>
      </w:r>
      <w:r>
        <w:rPr>
          <w:rFonts w:ascii="Times New Roman" w:eastAsia="仿宋" w:hAnsi="Times New Roman" w:cs="Times New Roman" w:hint="eastAsia"/>
          <w:sz w:val="24"/>
          <w:szCs w:val="24"/>
        </w:rPr>
        <w:t>2022</w:t>
      </w:r>
      <w:r>
        <w:rPr>
          <w:rFonts w:ascii="Times New Roman" w:eastAsia="仿宋" w:hAnsi="Times New Roman" w:cs="Times New Roman" w:hint="eastAsia"/>
          <w:sz w:val="24"/>
          <w:szCs w:val="24"/>
        </w:rPr>
        <w:t>年</w:t>
      </w:r>
      <w:r>
        <w:rPr>
          <w:rFonts w:ascii="Times New Roman" w:eastAsia="仿宋" w:hAnsi="Times New Roman" w:cs="Times New Roman" w:hint="eastAsia"/>
          <w:sz w:val="24"/>
          <w:szCs w:val="24"/>
        </w:rPr>
        <w:t>-2024</w:t>
      </w:r>
      <w:r>
        <w:rPr>
          <w:rFonts w:ascii="Times New Roman" w:eastAsia="仿宋" w:hAnsi="Times New Roman" w:cs="Times New Roman" w:hint="eastAsia"/>
          <w:sz w:val="24"/>
          <w:szCs w:val="24"/>
        </w:rPr>
        <w:t>年度非政府采购类招标代理服务。</w:t>
      </w:r>
    </w:p>
    <w:p w14:paraId="4CB0B03B" w14:textId="77777777" w:rsidR="00F70E5B" w:rsidRDefault="00F70E5B" w:rsidP="00F70E5B">
      <w:pPr>
        <w:autoSpaceDE w:val="0"/>
        <w:autoSpaceDN w:val="0"/>
        <w:spacing w:line="520" w:lineRule="exact"/>
        <w:ind w:firstLineChars="196" w:firstLine="551"/>
        <w:rPr>
          <w:rFonts w:ascii="Times New Roman" w:eastAsia="仿宋" w:hAnsi="Times New Roman" w:cs="Times New Roman"/>
          <w:b/>
          <w:bCs/>
          <w:sz w:val="28"/>
          <w:szCs w:val="24"/>
        </w:rPr>
      </w:pPr>
    </w:p>
    <w:p w14:paraId="31659715" w14:textId="77777777" w:rsidR="00F70E5B" w:rsidRDefault="00F70E5B" w:rsidP="00F70E5B">
      <w:pPr>
        <w:autoSpaceDE w:val="0"/>
        <w:autoSpaceDN w:val="0"/>
        <w:spacing w:line="520" w:lineRule="exact"/>
        <w:ind w:firstLineChars="196" w:firstLine="551"/>
        <w:outlineLvl w:val="1"/>
        <w:rPr>
          <w:rFonts w:ascii="Times New Roman" w:eastAsia="仿宋" w:hAnsi="Times New Roman" w:cs="Times New Roman"/>
          <w:b/>
          <w:bCs/>
          <w:sz w:val="28"/>
          <w:szCs w:val="24"/>
        </w:rPr>
      </w:pPr>
      <w:r>
        <w:rPr>
          <w:rFonts w:ascii="Times New Roman" w:eastAsia="仿宋" w:hAnsi="Times New Roman" w:cs="Times New Roman" w:hint="eastAsia"/>
          <w:b/>
          <w:bCs/>
          <w:sz w:val="28"/>
          <w:szCs w:val="24"/>
        </w:rPr>
        <w:t>二</w:t>
      </w:r>
      <w:r>
        <w:rPr>
          <w:rFonts w:ascii="Times New Roman" w:eastAsia="仿宋" w:hAnsi="Times New Roman" w:cs="Times New Roman" w:hint="eastAsia"/>
          <w:b/>
          <w:bCs/>
          <w:sz w:val="28"/>
          <w:szCs w:val="24"/>
          <w:lang w:val="zh-CN"/>
        </w:rPr>
        <w:t>、</w:t>
      </w:r>
      <w:r>
        <w:rPr>
          <w:rFonts w:ascii="Times New Roman" w:eastAsia="仿宋" w:hAnsi="Times New Roman" w:cs="Times New Roman" w:hint="eastAsia"/>
          <w:b/>
          <w:bCs/>
          <w:sz w:val="28"/>
          <w:szCs w:val="24"/>
        </w:rPr>
        <w:t>比选内容</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6510"/>
        <w:gridCol w:w="1800"/>
      </w:tblGrid>
      <w:tr w:rsidR="00F70E5B" w14:paraId="2E7DB8AA" w14:textId="77777777" w:rsidTr="00904ED0">
        <w:trPr>
          <w:trHeight w:val="777"/>
        </w:trPr>
        <w:tc>
          <w:tcPr>
            <w:tcW w:w="755" w:type="dxa"/>
            <w:shd w:val="clear" w:color="auto" w:fill="auto"/>
            <w:vAlign w:val="center"/>
          </w:tcPr>
          <w:p w14:paraId="2161DDB1" w14:textId="77777777" w:rsidR="00F70E5B" w:rsidRDefault="00F70E5B" w:rsidP="00904ED0">
            <w:pPr>
              <w:jc w:val="center"/>
              <w:rPr>
                <w:rFonts w:ascii="仿宋" w:eastAsia="仿宋" w:hAnsi="仿宋"/>
                <w:b/>
                <w:sz w:val="24"/>
                <w:szCs w:val="24"/>
              </w:rPr>
            </w:pPr>
            <w:r>
              <w:rPr>
                <w:rFonts w:ascii="仿宋" w:eastAsia="仿宋" w:hAnsi="仿宋" w:hint="eastAsia"/>
                <w:b/>
                <w:sz w:val="24"/>
                <w:szCs w:val="24"/>
              </w:rPr>
              <w:t>序号</w:t>
            </w:r>
          </w:p>
        </w:tc>
        <w:tc>
          <w:tcPr>
            <w:tcW w:w="6510" w:type="dxa"/>
            <w:shd w:val="clear" w:color="auto" w:fill="auto"/>
            <w:vAlign w:val="center"/>
          </w:tcPr>
          <w:p w14:paraId="428299B4" w14:textId="77777777" w:rsidR="00F70E5B" w:rsidRDefault="00F70E5B" w:rsidP="00904ED0">
            <w:pPr>
              <w:jc w:val="center"/>
              <w:rPr>
                <w:rFonts w:ascii="仿宋" w:eastAsia="仿宋" w:hAnsi="仿宋"/>
                <w:b/>
                <w:sz w:val="24"/>
                <w:szCs w:val="24"/>
              </w:rPr>
            </w:pPr>
            <w:r>
              <w:rPr>
                <w:rFonts w:ascii="仿宋" w:eastAsia="仿宋" w:hAnsi="仿宋" w:hint="eastAsia"/>
                <w:b/>
                <w:sz w:val="24"/>
                <w:szCs w:val="24"/>
              </w:rPr>
              <w:t>（比选内容）标的名称</w:t>
            </w:r>
          </w:p>
        </w:tc>
        <w:tc>
          <w:tcPr>
            <w:tcW w:w="1800" w:type="dxa"/>
            <w:shd w:val="clear" w:color="auto" w:fill="auto"/>
            <w:vAlign w:val="center"/>
          </w:tcPr>
          <w:p w14:paraId="274F7665" w14:textId="77777777" w:rsidR="00F70E5B" w:rsidRDefault="00F70E5B" w:rsidP="00904ED0">
            <w:pPr>
              <w:jc w:val="center"/>
              <w:rPr>
                <w:rFonts w:ascii="仿宋" w:eastAsia="仿宋" w:hAnsi="仿宋"/>
                <w:b/>
                <w:sz w:val="24"/>
                <w:szCs w:val="24"/>
              </w:rPr>
            </w:pPr>
            <w:r>
              <w:rPr>
                <w:rFonts w:ascii="仿宋" w:eastAsia="仿宋" w:hAnsi="仿宋" w:hint="eastAsia"/>
                <w:b/>
                <w:sz w:val="24"/>
                <w:szCs w:val="24"/>
              </w:rPr>
              <w:t>数量（单位）</w:t>
            </w:r>
          </w:p>
        </w:tc>
      </w:tr>
      <w:tr w:rsidR="00F70E5B" w14:paraId="59042CF1" w14:textId="77777777" w:rsidTr="00904ED0">
        <w:trPr>
          <w:trHeight w:val="825"/>
        </w:trPr>
        <w:tc>
          <w:tcPr>
            <w:tcW w:w="755" w:type="dxa"/>
            <w:shd w:val="clear" w:color="auto" w:fill="auto"/>
            <w:vAlign w:val="center"/>
          </w:tcPr>
          <w:p w14:paraId="28221F89" w14:textId="77777777" w:rsidR="00F70E5B" w:rsidRDefault="00F70E5B" w:rsidP="00904ED0">
            <w:pPr>
              <w:jc w:val="center"/>
              <w:rPr>
                <w:rFonts w:ascii="仿宋" w:eastAsia="仿宋" w:hAnsi="仿宋"/>
                <w:sz w:val="24"/>
                <w:szCs w:val="24"/>
              </w:rPr>
            </w:pPr>
            <w:r>
              <w:rPr>
                <w:rFonts w:ascii="仿宋" w:eastAsia="仿宋" w:hAnsi="仿宋" w:hint="eastAsia"/>
                <w:sz w:val="24"/>
                <w:szCs w:val="24"/>
              </w:rPr>
              <w:t>1</w:t>
            </w:r>
          </w:p>
        </w:tc>
        <w:tc>
          <w:tcPr>
            <w:tcW w:w="6510" w:type="dxa"/>
            <w:shd w:val="clear" w:color="auto" w:fill="auto"/>
            <w:vAlign w:val="center"/>
          </w:tcPr>
          <w:p w14:paraId="40209313" w14:textId="77777777" w:rsidR="00F70E5B" w:rsidRDefault="00F70E5B" w:rsidP="00904ED0">
            <w:pPr>
              <w:spacing w:line="360" w:lineRule="auto"/>
              <w:ind w:firstLineChars="200" w:firstLine="480"/>
              <w:jc w:val="center"/>
              <w:rPr>
                <w:rFonts w:ascii="仿宋" w:eastAsia="仿宋" w:hAnsi="仿宋"/>
                <w:sz w:val="24"/>
                <w:szCs w:val="24"/>
              </w:rPr>
            </w:pPr>
            <w:r>
              <w:rPr>
                <w:rFonts w:ascii="Times New Roman" w:eastAsia="仿宋" w:hAnsi="Times New Roman" w:cs="Times New Roman" w:hint="eastAsia"/>
                <w:bCs/>
                <w:sz w:val="24"/>
                <w:szCs w:val="24"/>
              </w:rPr>
              <w:t>成都市金牛区妇幼保健院非政府采购类招标代理服务</w:t>
            </w:r>
          </w:p>
        </w:tc>
        <w:tc>
          <w:tcPr>
            <w:tcW w:w="1800" w:type="dxa"/>
            <w:shd w:val="clear" w:color="auto" w:fill="auto"/>
            <w:vAlign w:val="center"/>
          </w:tcPr>
          <w:p w14:paraId="3CB7249B" w14:textId="77777777" w:rsidR="00F70E5B" w:rsidRDefault="00F70E5B" w:rsidP="00904ED0">
            <w:pPr>
              <w:jc w:val="center"/>
              <w:rPr>
                <w:rFonts w:ascii="仿宋" w:eastAsia="仿宋" w:hAnsi="仿宋"/>
                <w:sz w:val="24"/>
                <w:szCs w:val="24"/>
              </w:rPr>
            </w:pPr>
            <w:r>
              <w:rPr>
                <w:rFonts w:ascii="仿宋" w:eastAsia="仿宋" w:hAnsi="仿宋" w:hint="eastAsia"/>
                <w:sz w:val="24"/>
                <w:szCs w:val="24"/>
              </w:rPr>
              <w:t>1项</w:t>
            </w:r>
          </w:p>
        </w:tc>
      </w:tr>
    </w:tbl>
    <w:p w14:paraId="103D0334" w14:textId="77777777" w:rsidR="00F70E5B" w:rsidRDefault="00F70E5B" w:rsidP="00F70E5B">
      <w:pPr>
        <w:autoSpaceDE w:val="0"/>
        <w:autoSpaceDN w:val="0"/>
        <w:spacing w:line="520" w:lineRule="exact"/>
        <w:rPr>
          <w:rFonts w:ascii="Times New Roman" w:eastAsia="仿宋" w:hAnsi="Times New Roman" w:cs="Times New Roman"/>
          <w:b/>
          <w:bCs/>
          <w:sz w:val="28"/>
          <w:szCs w:val="24"/>
        </w:rPr>
      </w:pPr>
    </w:p>
    <w:p w14:paraId="0FB099B7" w14:textId="77777777" w:rsidR="00F70E5B" w:rsidRDefault="00F70E5B" w:rsidP="00F70E5B">
      <w:pPr>
        <w:autoSpaceDE w:val="0"/>
        <w:autoSpaceDN w:val="0"/>
        <w:spacing w:line="520" w:lineRule="exact"/>
        <w:ind w:firstLineChars="196" w:firstLine="551"/>
        <w:outlineLvl w:val="1"/>
        <w:rPr>
          <w:rFonts w:ascii="Times New Roman" w:eastAsia="仿宋" w:hAnsi="Times New Roman" w:cs="Times New Roman"/>
          <w:b/>
          <w:bCs/>
          <w:sz w:val="28"/>
          <w:szCs w:val="24"/>
        </w:rPr>
      </w:pPr>
      <w:r>
        <w:rPr>
          <w:rFonts w:ascii="Times New Roman" w:eastAsia="仿宋" w:hAnsi="Times New Roman" w:cs="Times New Roman" w:hint="eastAsia"/>
          <w:b/>
          <w:bCs/>
          <w:sz w:val="28"/>
          <w:szCs w:val="24"/>
        </w:rPr>
        <w:t>三、服务内容及范围</w:t>
      </w:r>
    </w:p>
    <w:p w14:paraId="0505C153" w14:textId="77777777" w:rsidR="00F70E5B" w:rsidRDefault="00F70E5B" w:rsidP="00F70E5B">
      <w:pPr>
        <w:spacing w:line="520" w:lineRule="exact"/>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1、本项目的服务内容为非政府采购项目招标代理。</w:t>
      </w:r>
    </w:p>
    <w:p w14:paraId="48D63756"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2、比选申请人应当参照《中华人民共和国政府采购法》、《中华人民共和国招标投标法》等相关法律法规和规章的规定，为比选人的招标项目组织实施代理工作。</w:t>
      </w:r>
    </w:p>
    <w:p w14:paraId="5D15C232" w14:textId="77777777" w:rsidR="00F70E5B" w:rsidRDefault="00F70E5B" w:rsidP="00F70E5B">
      <w:pPr>
        <w:spacing w:line="520" w:lineRule="exact"/>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（一）包括但不限于：</w:t>
      </w:r>
    </w:p>
    <w:p w14:paraId="26C7DDD8"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1、依法编制资格预审文件（采用资格预审时），组织对潜在供应商进行资格预审；</w:t>
      </w:r>
    </w:p>
    <w:p w14:paraId="5C966D9A"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2、依法根据比选人采购政策、采购预算、采购需求编制招标文件，同时向比选人提供招标前期专业技术服务咨询；</w:t>
      </w:r>
    </w:p>
    <w:p w14:paraId="11F78763"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3、依法发出投标邀请书（采用邀请招标时）；</w:t>
      </w:r>
    </w:p>
    <w:p w14:paraId="60119DA8"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4、依法发布招标公告及更正公告；</w:t>
      </w:r>
    </w:p>
    <w:p w14:paraId="1EDA14D1"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5、依法组织报名和售卖招标文件；</w:t>
      </w:r>
    </w:p>
    <w:p w14:paraId="2F5D6726"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6、根据项目需要组织招标答疑、踏勘现场等（</w:t>
      </w:r>
      <w:proofErr w:type="gramStart"/>
      <w:r>
        <w:rPr>
          <w:rFonts w:ascii="仿宋" w:eastAsia="仿宋" w:hAnsi="仿宋" w:cs="Times New Roman" w:hint="eastAsia"/>
          <w:sz w:val="24"/>
          <w:szCs w:val="24"/>
        </w:rPr>
        <w:t>若项目</w:t>
      </w:r>
      <w:proofErr w:type="gramEnd"/>
      <w:r>
        <w:rPr>
          <w:rFonts w:ascii="仿宋" w:eastAsia="仿宋" w:hAnsi="仿宋" w:cs="Times New Roman" w:hint="eastAsia"/>
          <w:sz w:val="24"/>
          <w:szCs w:val="24"/>
        </w:rPr>
        <w:t>需要）；</w:t>
      </w:r>
    </w:p>
    <w:p w14:paraId="2D4AF2C0"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7、依法代收、</w:t>
      </w:r>
      <w:proofErr w:type="gramStart"/>
      <w:r>
        <w:rPr>
          <w:rFonts w:ascii="仿宋" w:eastAsia="仿宋" w:hAnsi="仿宋" w:cs="Times New Roman" w:hint="eastAsia"/>
          <w:sz w:val="24"/>
          <w:szCs w:val="24"/>
        </w:rPr>
        <w:t>代退投标</w:t>
      </w:r>
      <w:proofErr w:type="gramEnd"/>
      <w:r>
        <w:rPr>
          <w:rFonts w:ascii="仿宋" w:eastAsia="仿宋" w:hAnsi="仿宋" w:cs="Times New Roman" w:hint="eastAsia"/>
          <w:sz w:val="24"/>
          <w:szCs w:val="24"/>
        </w:rPr>
        <w:t>保证金；</w:t>
      </w:r>
    </w:p>
    <w:p w14:paraId="2F4F7057"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8、依法组织开、评标，做好开评标的服务和后勤工作，开评标场地由比选申请人提供；</w:t>
      </w:r>
    </w:p>
    <w:p w14:paraId="1595831D"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9、依法发布招标结果公告，（在“中国政府采购网”“中国招标采购信息网”“中国采购与招标网”“中国招标投标公共服务平台”“四川省公共资源交易/机电产品招投标电子服务平台”等比选人指定平台）；</w:t>
      </w:r>
    </w:p>
    <w:p w14:paraId="23D3AA48"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10、依法向中标（成交）供应商发出中标（成交）通知书；</w:t>
      </w:r>
    </w:p>
    <w:p w14:paraId="0A384F38"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11、整理、归档招标项目资料，所有招标过程资料及供应商投标文件副本（一套）由比选申请人整理成册，并在项目招标结束后移交比选人保存；所有招标过程资料复印件及供应商投标文件正本由比选申请人保存，保存期限为一年。比选申请人应妥善保存，不得伪造、变造、隐匿，保存期限届满后集中销毁。</w:t>
      </w:r>
    </w:p>
    <w:p w14:paraId="2D43E0A0"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12、处理比选人委托招标项目的询问、质疑和投诉；做好整个招标过程中的服务协调工作及其他与本项目招标工作相关事宜。</w:t>
      </w:r>
    </w:p>
    <w:p w14:paraId="200D2654" w14:textId="77777777" w:rsidR="00F70E5B" w:rsidRDefault="00F70E5B" w:rsidP="00F70E5B">
      <w:pPr>
        <w:spacing w:line="520" w:lineRule="exact"/>
        <w:ind w:firstLineChars="200" w:firstLine="480"/>
        <w:rPr>
          <w:rFonts w:ascii="仿宋" w:eastAsia="仿宋" w:hAnsi="仿宋" w:cs="Times New Roman"/>
          <w:b/>
          <w:bCs/>
          <w:sz w:val="24"/>
          <w:szCs w:val="24"/>
        </w:rPr>
      </w:pPr>
      <w:r>
        <w:rPr>
          <w:rFonts w:ascii="仿宋" w:eastAsia="仿宋" w:hAnsi="仿宋" w:cs="Times New Roman" w:hint="eastAsia"/>
          <w:sz w:val="24"/>
          <w:szCs w:val="24"/>
        </w:rPr>
        <w:t>13、</w:t>
      </w:r>
      <w:proofErr w:type="gramStart"/>
      <w:r>
        <w:rPr>
          <w:rFonts w:ascii="仿宋" w:eastAsia="仿宋" w:hAnsi="仿宋" w:cs="Times New Roman" w:hint="eastAsia"/>
          <w:sz w:val="24"/>
          <w:szCs w:val="24"/>
        </w:rPr>
        <w:t>废标后</w:t>
      </w:r>
      <w:proofErr w:type="gramEnd"/>
      <w:r>
        <w:rPr>
          <w:rFonts w:ascii="仿宋" w:eastAsia="仿宋" w:hAnsi="仿宋" w:cs="Times New Roman" w:hint="eastAsia"/>
          <w:sz w:val="24"/>
          <w:szCs w:val="24"/>
        </w:rPr>
        <w:t>重新招标。</w:t>
      </w:r>
    </w:p>
    <w:p w14:paraId="338433F1" w14:textId="77777777" w:rsidR="00F70E5B" w:rsidRDefault="00F70E5B" w:rsidP="00F70E5B">
      <w:pPr>
        <w:spacing w:line="520" w:lineRule="exact"/>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（二）比选申请人提供的其他相应服务，服务包括但不限于以下内容：</w:t>
      </w:r>
    </w:p>
    <w:p w14:paraId="71C96CB4"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1、至少配置1名项目负责人负责具体项目；</w:t>
      </w:r>
    </w:p>
    <w:p w14:paraId="575C3285"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2、根据项目需要可随时到我单位沟通，提高对接效率，确保实施质量；</w:t>
      </w:r>
    </w:p>
    <w:p w14:paraId="070AFF59"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3、报告采购过程相关情况及时、到位、衔接顺畅（公告发布、质疑投诉等）；</w:t>
      </w:r>
    </w:p>
    <w:p w14:paraId="4BF2A371"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4、积极耐心答复有关法律法规和日常业务咨询；</w:t>
      </w:r>
    </w:p>
    <w:p w14:paraId="3675030A"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5、在采购实施过程中严格履行保密义务，廉洁自律。</w:t>
      </w:r>
    </w:p>
    <w:p w14:paraId="42025A12" w14:textId="77777777" w:rsidR="00F70E5B" w:rsidRDefault="00F70E5B" w:rsidP="00F70E5B">
      <w:pPr>
        <w:spacing w:line="520" w:lineRule="exact"/>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（三）考核</w:t>
      </w:r>
    </w:p>
    <w:p w14:paraId="6F462A4B" w14:textId="77777777" w:rsidR="00F70E5B" w:rsidRDefault="00F70E5B" w:rsidP="00F70E5B">
      <w:pPr>
        <w:spacing w:line="520" w:lineRule="exact"/>
        <w:ind w:firstLineChars="200" w:firstLine="480"/>
        <w:rPr>
          <w:rFonts w:ascii="仿宋" w:eastAsia="仿宋" w:hAnsi="仿宋" w:cs="Times New Roman"/>
          <w:b/>
          <w:bCs/>
          <w:sz w:val="28"/>
          <w:szCs w:val="28"/>
        </w:rPr>
      </w:pPr>
      <w:r>
        <w:rPr>
          <w:rFonts w:ascii="仿宋" w:eastAsia="仿宋" w:hAnsi="仿宋" w:cs="Times New Roman" w:hint="eastAsia"/>
          <w:sz w:val="24"/>
          <w:szCs w:val="24"/>
        </w:rPr>
        <w:t>比选人组织对比</w:t>
      </w:r>
      <w:proofErr w:type="gramStart"/>
      <w:r>
        <w:rPr>
          <w:rFonts w:ascii="仿宋" w:eastAsia="仿宋" w:hAnsi="仿宋" w:cs="Times New Roman" w:hint="eastAsia"/>
          <w:sz w:val="24"/>
          <w:szCs w:val="24"/>
        </w:rPr>
        <w:t>选申请</w:t>
      </w:r>
      <w:proofErr w:type="gramEnd"/>
      <w:r>
        <w:rPr>
          <w:rFonts w:ascii="仿宋" w:eastAsia="仿宋" w:hAnsi="仿宋" w:cs="Times New Roman" w:hint="eastAsia"/>
          <w:sz w:val="24"/>
          <w:szCs w:val="24"/>
        </w:rPr>
        <w:t>按照实施情况，进行项目考核，考核为满意作为下一次服务的依据。</w:t>
      </w:r>
    </w:p>
    <w:p w14:paraId="71D18391" w14:textId="77777777" w:rsidR="00F70E5B" w:rsidRDefault="00F70E5B" w:rsidP="00F70E5B">
      <w:pPr>
        <w:autoSpaceDE w:val="0"/>
        <w:autoSpaceDN w:val="0"/>
        <w:spacing w:line="520" w:lineRule="exact"/>
        <w:ind w:firstLineChars="196" w:firstLine="470"/>
        <w:outlineLvl w:val="1"/>
        <w:rPr>
          <w:rFonts w:ascii="Times New Roman" w:eastAsia="仿宋" w:hAnsi="Times New Roman" w:cs="Times New Roman"/>
          <w:b/>
          <w:bCs/>
          <w:sz w:val="28"/>
          <w:szCs w:val="24"/>
        </w:rPr>
      </w:pPr>
      <w:r>
        <w:rPr>
          <w:rFonts w:ascii="仿宋" w:eastAsia="仿宋" w:hAnsi="仿宋" w:cs="Times New Roman" w:hint="eastAsia"/>
          <w:sz w:val="24"/>
          <w:szCs w:val="24"/>
        </w:rPr>
        <w:t>★</w:t>
      </w:r>
      <w:r>
        <w:rPr>
          <w:rFonts w:ascii="Times New Roman" w:eastAsia="仿宋" w:hAnsi="Times New Roman" w:cs="Times New Roman" w:hint="eastAsia"/>
          <w:b/>
          <w:bCs/>
          <w:sz w:val="28"/>
          <w:szCs w:val="24"/>
        </w:rPr>
        <w:t>五、专业及定制化服务</w:t>
      </w:r>
    </w:p>
    <w:p w14:paraId="0DB1497D"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1、能够独立处理高难度的质疑、投诉，为我单位提供</w:t>
      </w:r>
      <w:proofErr w:type="gramStart"/>
      <w:r>
        <w:rPr>
          <w:rFonts w:ascii="仿宋" w:eastAsia="仿宋" w:hAnsi="仿宋" w:cs="Times New Roman" w:hint="eastAsia"/>
          <w:sz w:val="24"/>
          <w:szCs w:val="24"/>
        </w:rPr>
        <w:t>最</w:t>
      </w:r>
      <w:proofErr w:type="gramEnd"/>
      <w:r>
        <w:rPr>
          <w:rFonts w:ascii="仿宋" w:eastAsia="仿宋" w:hAnsi="仿宋" w:cs="Times New Roman" w:hint="eastAsia"/>
          <w:sz w:val="24"/>
          <w:szCs w:val="24"/>
        </w:rPr>
        <w:t>专业、最优质的技术支持。</w:t>
      </w:r>
    </w:p>
    <w:p w14:paraId="655D04F8"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2、能够提供对项目中问题提出专业的建议和处理方式。</w:t>
      </w:r>
    </w:p>
    <w:p w14:paraId="3C947FA7"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3、熟悉相关采购项目工作的专业特点，可以形成良好沟通，并指导表述撰写，做好审核工作。</w:t>
      </w:r>
    </w:p>
    <w:p w14:paraId="27F1F02D"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4、精通法律法规，能提供项目相关政策咨询、提醒、规避风险。</w:t>
      </w:r>
    </w:p>
    <w:p w14:paraId="0797C545"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5、能够按具体要求按时、保质保量、高效地完成每一项代理任务。</w:t>
      </w:r>
    </w:p>
    <w:p w14:paraId="64779027" w14:textId="77777777" w:rsidR="00F70E5B" w:rsidRDefault="00F70E5B" w:rsidP="00F70E5B">
      <w:pPr>
        <w:spacing w:line="52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6、能够保证其公司人员的稳定，与我院提供最好的沟通交流渠道。</w:t>
      </w:r>
    </w:p>
    <w:p w14:paraId="59E208D3" w14:textId="77777777" w:rsidR="00F70E5B" w:rsidRDefault="00F70E5B" w:rsidP="00F70E5B">
      <w:pPr>
        <w:spacing w:line="520" w:lineRule="exact"/>
        <w:ind w:firstLineChars="200" w:firstLine="480"/>
      </w:pPr>
      <w:r>
        <w:rPr>
          <w:rFonts w:ascii="仿宋" w:eastAsia="仿宋" w:hAnsi="仿宋" w:cs="Times New Roman" w:hint="eastAsia"/>
          <w:sz w:val="24"/>
          <w:szCs w:val="24"/>
        </w:rPr>
        <w:t>7、熟悉医院流程并对医院招标采购流程提出建设性的建议。</w:t>
      </w:r>
    </w:p>
    <w:p w14:paraId="37ED8722" w14:textId="77777777" w:rsidR="00E54484" w:rsidRPr="00F70E5B" w:rsidRDefault="00E54484"/>
    <w:sectPr w:rsidR="00E54484" w:rsidRPr="00F70E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29592" w14:textId="77777777" w:rsidR="004858EF" w:rsidRDefault="004858EF" w:rsidP="00F70E5B">
      <w:r>
        <w:separator/>
      </w:r>
    </w:p>
  </w:endnote>
  <w:endnote w:type="continuationSeparator" w:id="0">
    <w:p w14:paraId="04B8C894" w14:textId="77777777" w:rsidR="004858EF" w:rsidRDefault="004858EF" w:rsidP="00F7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8333" w14:textId="77777777" w:rsidR="004858EF" w:rsidRDefault="004858EF" w:rsidP="00F70E5B">
      <w:r>
        <w:separator/>
      </w:r>
    </w:p>
  </w:footnote>
  <w:footnote w:type="continuationSeparator" w:id="0">
    <w:p w14:paraId="7F34C7FC" w14:textId="77777777" w:rsidR="004858EF" w:rsidRDefault="004858EF" w:rsidP="00F70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FC"/>
    <w:rsid w:val="004858EF"/>
    <w:rsid w:val="00651AFC"/>
    <w:rsid w:val="00E54484"/>
    <w:rsid w:val="00F70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5AC8276-D976-4452-86D7-DA33708C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70E5B"/>
    <w:pPr>
      <w:widowControl w:val="0"/>
      <w:jc w:val="both"/>
    </w:pPr>
  </w:style>
  <w:style w:type="paragraph" w:styleId="1">
    <w:name w:val="heading 1"/>
    <w:basedOn w:val="a"/>
    <w:next w:val="a"/>
    <w:link w:val="10"/>
    <w:uiPriority w:val="99"/>
    <w:qFormat/>
    <w:rsid w:val="00F70E5B"/>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70E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70E5B"/>
    <w:rPr>
      <w:sz w:val="18"/>
      <w:szCs w:val="18"/>
    </w:rPr>
  </w:style>
  <w:style w:type="paragraph" w:styleId="a6">
    <w:name w:val="footer"/>
    <w:basedOn w:val="a"/>
    <w:link w:val="a7"/>
    <w:uiPriority w:val="99"/>
    <w:unhideWhenUsed/>
    <w:rsid w:val="00F70E5B"/>
    <w:pPr>
      <w:tabs>
        <w:tab w:val="center" w:pos="4153"/>
        <w:tab w:val="right" w:pos="8306"/>
      </w:tabs>
      <w:snapToGrid w:val="0"/>
      <w:jc w:val="left"/>
    </w:pPr>
    <w:rPr>
      <w:sz w:val="18"/>
      <w:szCs w:val="18"/>
    </w:rPr>
  </w:style>
  <w:style w:type="character" w:customStyle="1" w:styleId="a7">
    <w:name w:val="页脚 字符"/>
    <w:basedOn w:val="a1"/>
    <w:link w:val="a6"/>
    <w:uiPriority w:val="99"/>
    <w:rsid w:val="00F70E5B"/>
    <w:rPr>
      <w:sz w:val="18"/>
      <w:szCs w:val="18"/>
    </w:rPr>
  </w:style>
  <w:style w:type="character" w:customStyle="1" w:styleId="10">
    <w:name w:val="标题 1 字符"/>
    <w:basedOn w:val="a1"/>
    <w:link w:val="1"/>
    <w:uiPriority w:val="99"/>
    <w:rsid w:val="00F70E5B"/>
    <w:rPr>
      <w:b/>
      <w:bCs/>
      <w:kern w:val="44"/>
      <w:sz w:val="44"/>
      <w:szCs w:val="44"/>
    </w:rPr>
  </w:style>
  <w:style w:type="paragraph" w:styleId="a0">
    <w:name w:val="Body Text"/>
    <w:basedOn w:val="a"/>
    <w:link w:val="a8"/>
    <w:uiPriority w:val="99"/>
    <w:semiHidden/>
    <w:unhideWhenUsed/>
    <w:rsid w:val="00F70E5B"/>
    <w:pPr>
      <w:spacing w:after="120"/>
    </w:pPr>
  </w:style>
  <w:style w:type="character" w:customStyle="1" w:styleId="a8">
    <w:name w:val="正文文本 字符"/>
    <w:basedOn w:val="a1"/>
    <w:link w:val="a0"/>
    <w:uiPriority w:val="99"/>
    <w:semiHidden/>
    <w:rsid w:val="00F70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潘</dc:creator>
  <cp:keywords/>
  <dc:description/>
  <cp:lastModifiedBy>吴 潘</cp:lastModifiedBy>
  <cp:revision>2</cp:revision>
  <dcterms:created xsi:type="dcterms:W3CDTF">2022-08-26T07:25:00Z</dcterms:created>
  <dcterms:modified xsi:type="dcterms:W3CDTF">2022-08-26T07:25:00Z</dcterms:modified>
</cp:coreProperties>
</file>