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70" w:lineRule="exact"/>
        <w:ind w:firstLine="420"/>
        <w:jc w:val="center"/>
        <w:rPr>
          <w:rFonts w:ascii="Times New Roman" w:hAnsi="Times New Roman" w:eastAsia="方正小标宋_GBK"/>
          <w:sz w:val="44"/>
          <w:szCs w:val="44"/>
          <w:shd w:val="clear" w:color="auto" w:fill="FFFFFF"/>
        </w:rPr>
      </w:pPr>
      <w:r>
        <w:rPr>
          <w:rFonts w:ascii="Times New Roman" w:hAnsi="Times New Roman" w:eastAsia="方正小标宋_GBK"/>
          <w:sz w:val="44"/>
          <w:szCs w:val="44"/>
          <w:shd w:val="clear" w:color="auto" w:fill="FFFFFF"/>
        </w:rPr>
        <w:t>成都市金牛区妇幼保健院</w:t>
      </w:r>
    </w:p>
    <w:p>
      <w:pPr>
        <w:pStyle w:val="4"/>
        <w:widowControl/>
        <w:shd w:val="clear" w:color="auto" w:fill="FFFFFF"/>
        <w:spacing w:beforeAutospacing="0" w:afterAutospacing="0" w:line="570" w:lineRule="exact"/>
        <w:ind w:firstLine="420"/>
        <w:jc w:val="center"/>
        <w:rPr>
          <w:rFonts w:ascii="Times New Roman" w:hAnsi="Times New Roman" w:eastAsia="方正小标宋_GBK"/>
          <w:sz w:val="44"/>
          <w:szCs w:val="44"/>
          <w:shd w:val="clear" w:color="auto" w:fill="FFFFFF"/>
        </w:rPr>
      </w:pPr>
      <w:r>
        <w:rPr>
          <w:rFonts w:ascii="Times New Roman" w:hAnsi="Times New Roman" w:eastAsia="方正小标宋_GBK"/>
          <w:sz w:val="44"/>
          <w:szCs w:val="44"/>
          <w:shd w:val="clear" w:color="auto" w:fill="FFFFFF"/>
        </w:rPr>
        <w:t>院内询价采购公告</w:t>
      </w:r>
    </w:p>
    <w:p>
      <w:pPr>
        <w:pStyle w:val="4"/>
        <w:widowControl/>
        <w:shd w:val="clear" w:color="auto" w:fill="FFFFFF"/>
        <w:spacing w:beforeAutospacing="0" w:afterAutospacing="0" w:line="570" w:lineRule="exact"/>
        <w:ind w:firstLine="420"/>
        <w:rPr>
          <w:rFonts w:ascii="Times New Roman" w:hAnsi="Times New Roman" w:eastAsia="方正仿宋_GBK"/>
          <w:sz w:val="32"/>
          <w:szCs w:val="32"/>
          <w:shd w:val="clear" w:color="auto" w:fill="FFFFFF"/>
        </w:rPr>
      </w:pPr>
    </w:p>
    <w:p>
      <w:pPr>
        <w:pStyle w:val="4"/>
        <w:widowControl/>
        <w:shd w:val="clear" w:color="auto" w:fill="FFFFFF"/>
        <w:spacing w:beforeAutospacing="0" w:afterAutospacing="0" w:line="570" w:lineRule="exact"/>
        <w:ind w:firstLine="420"/>
        <w:rPr>
          <w:rFonts w:ascii="Times New Roman" w:hAnsi="Times New Roman" w:eastAsia="方正仿宋_GBK"/>
          <w:color w:val="auto"/>
          <w:sz w:val="32"/>
          <w:szCs w:val="32"/>
        </w:rPr>
      </w:pPr>
      <w:r>
        <w:rPr>
          <w:rFonts w:hint="eastAsia" w:ascii="Times New Roman" w:hAnsi="Times New Roman" w:eastAsia="方正仿宋_GBK"/>
          <w:color w:val="auto"/>
          <w:sz w:val="32"/>
          <w:szCs w:val="32"/>
          <w:shd w:val="clear" w:color="auto" w:fill="FFFFFF"/>
        </w:rPr>
        <w:t>成都市</w:t>
      </w:r>
      <w:r>
        <w:rPr>
          <w:rFonts w:hint="eastAsia" w:ascii="Times New Roman" w:hAnsi="Times New Roman" w:eastAsia="方正仿宋_GBK"/>
          <w:color w:val="auto"/>
          <w:sz w:val="32"/>
          <w:szCs w:val="32"/>
          <w:shd w:val="clear" w:color="auto" w:fill="FFFFFF"/>
          <w:lang w:eastAsia="zh-CN"/>
        </w:rPr>
        <w:t>金牛区妇幼保健院</w:t>
      </w:r>
      <w:r>
        <w:rPr>
          <w:rFonts w:hint="eastAsia" w:ascii="Times New Roman" w:hAnsi="Times New Roman" w:eastAsia="方正仿宋_GBK"/>
          <w:color w:val="auto"/>
          <w:sz w:val="32"/>
          <w:szCs w:val="32"/>
          <w:shd w:val="clear" w:color="auto" w:fill="FFFFFF"/>
        </w:rPr>
        <w:t>作为</w:t>
      </w:r>
      <w:r>
        <w:rPr>
          <w:rFonts w:hint="eastAsia" w:ascii="Times New Roman" w:hAnsi="Times New Roman" w:eastAsia="方正仿宋_GBK"/>
          <w:color w:val="auto"/>
          <w:sz w:val="32"/>
          <w:szCs w:val="32"/>
          <w:shd w:val="clear" w:color="auto" w:fill="FFFFFF"/>
          <w:lang w:eastAsia="zh-CN"/>
        </w:rPr>
        <w:t>采购人</w:t>
      </w:r>
      <w:r>
        <w:rPr>
          <w:rFonts w:hint="eastAsia" w:ascii="Times New Roman" w:hAnsi="Times New Roman" w:eastAsia="方正仿宋_GBK"/>
          <w:color w:val="auto"/>
          <w:sz w:val="32"/>
          <w:szCs w:val="32"/>
          <w:shd w:val="clear" w:color="auto" w:fill="FFFFFF"/>
        </w:rPr>
        <w:t>，根据工作安排，拟通过比选方式确定“成都市</w:t>
      </w:r>
      <w:r>
        <w:rPr>
          <w:rFonts w:hint="eastAsia" w:ascii="Times New Roman" w:hAnsi="Times New Roman" w:eastAsia="方正仿宋_GBK"/>
          <w:color w:val="auto"/>
          <w:sz w:val="32"/>
          <w:szCs w:val="32"/>
          <w:shd w:val="clear" w:color="auto" w:fill="FFFFFF"/>
          <w:lang w:eastAsia="zh-CN"/>
        </w:rPr>
        <w:t>金牛区妇幼保健院</w:t>
      </w:r>
      <w:r>
        <w:rPr>
          <w:rFonts w:hint="eastAsia" w:ascii="Times New Roman" w:hAnsi="Times New Roman" w:eastAsia="方正仿宋_GBK"/>
          <w:color w:val="auto"/>
          <w:sz w:val="32"/>
          <w:szCs w:val="32"/>
          <w:shd w:val="clear" w:color="auto" w:fill="FFFFFF"/>
        </w:rPr>
        <w:t>2020年度财务收支审计项目</w:t>
      </w:r>
      <w:r>
        <w:rPr>
          <w:rFonts w:hint="eastAsia" w:ascii="Times New Roman" w:hAnsi="Times New Roman" w:eastAsia="方正仿宋_GBK"/>
          <w:color w:val="auto"/>
          <w:sz w:val="32"/>
          <w:szCs w:val="32"/>
          <w:shd w:val="clear" w:color="auto" w:fill="FFFFFF"/>
          <w:lang w:eastAsia="zh-CN"/>
        </w:rPr>
        <w:t>及</w:t>
      </w:r>
      <w:r>
        <w:rPr>
          <w:rFonts w:hint="eastAsia" w:ascii="Times New Roman" w:hAnsi="Times New Roman" w:eastAsia="方正仿宋_GBK"/>
          <w:color w:val="auto"/>
          <w:sz w:val="32"/>
          <w:szCs w:val="32"/>
          <w:shd w:val="clear" w:color="auto" w:fill="FFFFFF"/>
          <w:lang w:val="en-US" w:eastAsia="zh-CN"/>
        </w:rPr>
        <w:t>2020年度年报审计项目”，</w:t>
      </w:r>
      <w:r>
        <w:rPr>
          <w:rFonts w:ascii="Times New Roman" w:hAnsi="Times New Roman" w:eastAsia="方正仿宋_GBK"/>
          <w:color w:val="auto"/>
          <w:sz w:val="32"/>
          <w:szCs w:val="32"/>
          <w:shd w:val="clear" w:color="auto" w:fill="FFFFFF"/>
        </w:rPr>
        <w:t>欢迎符合条件的供应商参加。</w:t>
      </w:r>
      <w:r>
        <w:rPr>
          <w:rFonts w:hint="eastAsia" w:ascii="Times New Roman" w:hAnsi="Times New Roman" w:eastAsia="方正仿宋_GBK"/>
          <w:color w:val="auto"/>
          <w:sz w:val="32"/>
          <w:szCs w:val="32"/>
          <w:shd w:val="clear" w:color="auto" w:fill="FFFFFF"/>
          <w:lang w:eastAsia="zh-CN"/>
        </w:rPr>
        <w:t>具体事宜公告</w:t>
      </w:r>
      <w:r>
        <w:rPr>
          <w:rFonts w:ascii="Times New Roman" w:hAnsi="Times New Roman" w:eastAsia="方正仿宋_GBK"/>
          <w:color w:val="auto"/>
          <w:sz w:val="32"/>
          <w:szCs w:val="32"/>
          <w:shd w:val="clear" w:color="auto" w:fill="FFFFFF"/>
        </w:rPr>
        <w:t>如下：</w:t>
      </w:r>
    </w:p>
    <w:p>
      <w:pPr>
        <w:pStyle w:val="4"/>
        <w:widowControl/>
        <w:numPr>
          <w:ilvl w:val="0"/>
          <w:numId w:val="1"/>
        </w:numPr>
        <w:shd w:val="clear" w:color="auto" w:fill="FFFFFF"/>
        <w:spacing w:beforeAutospacing="0" w:afterAutospacing="0" w:line="570" w:lineRule="exact"/>
        <w:ind w:firstLine="420"/>
        <w:rPr>
          <w:rFonts w:ascii="方正黑体_GBK" w:hAnsi="方正黑体_GBK" w:eastAsia="方正黑体_GBK" w:cs="方正黑体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项目名称</w:t>
      </w:r>
    </w:p>
    <w:p>
      <w:pPr>
        <w:pStyle w:val="4"/>
        <w:widowControl/>
        <w:shd w:val="clear" w:color="auto" w:fill="FFFFFF"/>
        <w:spacing w:beforeAutospacing="0" w:afterAutospacing="0" w:line="570" w:lineRule="exact"/>
        <w:ind w:firstLine="960" w:firstLineChars="300"/>
        <w:rPr>
          <w:rFonts w:ascii="Times New Roman" w:hAnsi="Times New Roman" w:eastAsia="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lang w:val="en-US" w:eastAsia="zh-CN"/>
        </w:rPr>
        <w:t>成都市金牛区妇幼保健院2020年度</w:t>
      </w:r>
      <w:r>
        <w:rPr>
          <w:rFonts w:hint="eastAsia" w:ascii="Times New Roman" w:hAnsi="Times New Roman" w:eastAsia="方正仿宋_GBK"/>
          <w:color w:val="auto"/>
          <w:sz w:val="32"/>
          <w:szCs w:val="32"/>
          <w:shd w:val="clear" w:color="auto" w:fill="FFFFFF"/>
        </w:rPr>
        <w:t>财务收支审计</w:t>
      </w:r>
      <w:r>
        <w:rPr>
          <w:rFonts w:hint="eastAsia" w:ascii="Times New Roman" w:hAnsi="Times New Roman" w:eastAsia="方正仿宋_GBK"/>
          <w:color w:val="auto"/>
          <w:sz w:val="32"/>
          <w:szCs w:val="32"/>
          <w:shd w:val="clear" w:color="auto" w:fill="FFFFFF"/>
          <w:lang w:eastAsia="zh-CN"/>
        </w:rPr>
        <w:t>项目及</w:t>
      </w:r>
      <w:r>
        <w:rPr>
          <w:rFonts w:hint="eastAsia" w:ascii="Times New Roman" w:hAnsi="Times New Roman" w:eastAsia="方正仿宋_GBK"/>
          <w:color w:val="auto"/>
          <w:sz w:val="32"/>
          <w:szCs w:val="32"/>
          <w:shd w:val="clear" w:color="auto" w:fill="FFFFFF"/>
          <w:lang w:val="en-US" w:eastAsia="zh-CN"/>
        </w:rPr>
        <w:t>2020</w:t>
      </w:r>
      <w:r>
        <w:rPr>
          <w:rFonts w:hint="eastAsia" w:ascii="Times New Roman" w:hAnsi="Times New Roman" w:eastAsia="方正仿宋_GBK"/>
          <w:color w:val="auto"/>
          <w:sz w:val="32"/>
          <w:szCs w:val="32"/>
          <w:shd w:val="clear" w:color="auto" w:fill="FFFFFF"/>
        </w:rPr>
        <w:t>年</w:t>
      </w:r>
      <w:r>
        <w:rPr>
          <w:rFonts w:hint="eastAsia" w:ascii="Times New Roman" w:hAnsi="Times New Roman" w:eastAsia="方正仿宋_GBK"/>
          <w:color w:val="auto"/>
          <w:sz w:val="32"/>
          <w:szCs w:val="32"/>
          <w:shd w:val="clear" w:color="auto" w:fill="FFFFFF"/>
          <w:lang w:eastAsia="zh-CN"/>
        </w:rPr>
        <w:t>度年</w:t>
      </w:r>
      <w:r>
        <w:rPr>
          <w:rFonts w:hint="eastAsia" w:ascii="Times New Roman" w:hAnsi="Times New Roman" w:eastAsia="方正仿宋_GBK"/>
          <w:color w:val="auto"/>
          <w:sz w:val="32"/>
          <w:szCs w:val="32"/>
          <w:shd w:val="clear" w:color="auto" w:fill="FFFFFF"/>
        </w:rPr>
        <w:t>报审计项目</w:t>
      </w:r>
    </w:p>
    <w:p>
      <w:pPr>
        <w:pStyle w:val="4"/>
        <w:widowControl/>
        <w:shd w:val="clear" w:color="auto" w:fill="FFFFFF"/>
        <w:spacing w:beforeAutospacing="0" w:afterAutospacing="0" w:line="570" w:lineRule="exact"/>
        <w:ind w:firstLine="42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shd w:val="clear" w:color="auto" w:fill="FFFFFF"/>
        </w:rPr>
        <w:t>二、投标单位资质要求</w:t>
      </w:r>
    </w:p>
    <w:p>
      <w:pPr>
        <w:spacing w:line="360" w:lineRule="auto"/>
        <w:ind w:firstLine="640" w:firstLineChars="200"/>
        <w:rPr>
          <w:rFonts w:ascii="Times New Roman" w:hAnsi="Times New Roman" w:eastAsia="方正仿宋_GBK" w:cs="Times New Roman"/>
          <w:color w:val="auto"/>
          <w:kern w:val="0"/>
          <w:sz w:val="32"/>
          <w:szCs w:val="32"/>
          <w:shd w:val="clear" w:color="auto" w:fill="FFFFFF"/>
          <w:lang w:bidi="ar"/>
        </w:rPr>
      </w:pPr>
      <w:r>
        <w:rPr>
          <w:rFonts w:hint="eastAsia" w:ascii="Times New Roman" w:hAnsi="Times New Roman" w:eastAsia="方正仿宋_GBK" w:cs="Times New Roman"/>
          <w:color w:val="auto"/>
          <w:kern w:val="0"/>
          <w:sz w:val="32"/>
          <w:szCs w:val="32"/>
          <w:shd w:val="clear" w:color="auto" w:fill="FFFFFF"/>
          <w:lang w:bidi="ar"/>
        </w:rPr>
        <w:t>（一）在中国境内注册并具有独立法人资格或合伙资格并有效存续的会计师事务所；</w:t>
      </w:r>
    </w:p>
    <w:p>
      <w:pPr>
        <w:spacing w:line="360" w:lineRule="auto"/>
        <w:ind w:firstLine="640" w:firstLineChars="200"/>
        <w:rPr>
          <w:rFonts w:ascii="Times New Roman" w:hAnsi="Times New Roman" w:eastAsia="方正仿宋_GBK" w:cs="Times New Roman"/>
          <w:color w:val="auto"/>
          <w:kern w:val="0"/>
          <w:sz w:val="32"/>
          <w:szCs w:val="32"/>
          <w:shd w:val="clear" w:color="auto" w:fill="FFFFFF"/>
          <w:lang w:bidi="ar"/>
        </w:rPr>
      </w:pPr>
      <w:r>
        <w:rPr>
          <w:rFonts w:hint="eastAsia" w:ascii="Times New Roman" w:hAnsi="Times New Roman" w:eastAsia="方正仿宋_GBK" w:cs="Times New Roman"/>
          <w:color w:val="auto"/>
          <w:kern w:val="0"/>
          <w:sz w:val="32"/>
          <w:szCs w:val="32"/>
          <w:shd w:val="clear" w:color="auto" w:fill="FFFFFF"/>
          <w:lang w:bidi="ar"/>
        </w:rPr>
        <w:t>（二）具有良好的商业信誉和健全的财务会计制度；</w:t>
      </w:r>
    </w:p>
    <w:p>
      <w:pPr>
        <w:spacing w:line="360" w:lineRule="auto"/>
        <w:ind w:firstLine="640" w:firstLineChars="200"/>
        <w:rPr>
          <w:rFonts w:hint="eastAsia" w:ascii="Times New Roman" w:hAnsi="Times New Roman" w:eastAsia="方正仿宋_GBK" w:cs="Times New Roman"/>
          <w:color w:val="auto"/>
          <w:kern w:val="0"/>
          <w:sz w:val="32"/>
          <w:szCs w:val="32"/>
          <w:shd w:val="clear" w:color="auto" w:fill="FFFFFF"/>
          <w:lang w:bidi="ar"/>
        </w:rPr>
      </w:pPr>
      <w:r>
        <w:rPr>
          <w:rFonts w:hint="eastAsia" w:ascii="Times New Roman" w:hAnsi="Times New Roman" w:eastAsia="方正仿宋_GBK" w:cs="Times New Roman"/>
          <w:color w:val="auto"/>
          <w:kern w:val="0"/>
          <w:sz w:val="32"/>
          <w:szCs w:val="32"/>
          <w:shd w:val="clear" w:color="auto" w:fill="FFFFFF"/>
          <w:lang w:bidi="ar"/>
        </w:rPr>
        <w:t>（三）具有省级及以上财政部门颁发的会计师事务所执业证书；</w:t>
      </w:r>
    </w:p>
    <w:p>
      <w:pPr>
        <w:spacing w:line="360" w:lineRule="auto"/>
        <w:ind w:firstLine="640" w:firstLineChars="200"/>
        <w:rPr>
          <w:rFonts w:hint="eastAsia" w:ascii="Times New Roman" w:hAnsi="Times New Roman" w:eastAsia="方正仿宋_GBK" w:cs="Times New Roman"/>
          <w:color w:val="auto"/>
          <w:kern w:val="0"/>
          <w:sz w:val="32"/>
          <w:szCs w:val="32"/>
          <w:shd w:val="clear" w:color="auto" w:fill="FFFFFF"/>
          <w:lang w:bidi="ar"/>
        </w:rPr>
      </w:pPr>
      <w:r>
        <w:rPr>
          <w:rFonts w:hint="eastAsia" w:ascii="Times New Roman" w:hAnsi="Times New Roman" w:eastAsia="方正仿宋_GBK" w:cs="Times New Roman"/>
          <w:color w:val="auto"/>
          <w:kern w:val="0"/>
          <w:sz w:val="32"/>
          <w:szCs w:val="32"/>
          <w:shd w:val="clear" w:color="auto" w:fill="FFFFFF"/>
          <w:lang w:eastAsia="zh-CN" w:bidi="ar"/>
        </w:rPr>
        <w:t>（四）</w:t>
      </w:r>
      <w:r>
        <w:rPr>
          <w:rFonts w:hint="eastAsia" w:ascii="Times New Roman" w:hAnsi="Times New Roman" w:eastAsia="方正仿宋_GBK" w:cs="Times New Roman"/>
          <w:color w:val="auto"/>
          <w:kern w:val="0"/>
          <w:sz w:val="32"/>
          <w:szCs w:val="32"/>
          <w:shd w:val="clear" w:color="auto" w:fill="FFFFFF"/>
          <w:lang w:bidi="ar"/>
        </w:rPr>
        <w:t>具有履行合同所必须的设备和专业技术能力；</w:t>
      </w:r>
    </w:p>
    <w:p>
      <w:pPr>
        <w:spacing w:line="360" w:lineRule="auto"/>
        <w:ind w:firstLine="640" w:firstLineChars="200"/>
        <w:rPr>
          <w:rFonts w:ascii="Times New Roman" w:hAnsi="Times New Roman" w:eastAsia="方正仿宋_GBK" w:cs="Times New Roman"/>
          <w:color w:val="auto"/>
          <w:kern w:val="0"/>
          <w:sz w:val="32"/>
          <w:szCs w:val="32"/>
          <w:shd w:val="clear" w:color="auto" w:fill="FFFFFF"/>
          <w:lang w:bidi="ar"/>
        </w:rPr>
      </w:pPr>
      <w:r>
        <w:rPr>
          <w:rFonts w:hint="eastAsia" w:ascii="Times New Roman" w:hAnsi="Times New Roman" w:eastAsia="方正仿宋_GBK" w:cs="Times New Roman"/>
          <w:color w:val="auto"/>
          <w:kern w:val="0"/>
          <w:sz w:val="32"/>
          <w:szCs w:val="32"/>
          <w:shd w:val="clear" w:color="auto" w:fill="FFFFFF"/>
          <w:lang w:bidi="ar"/>
        </w:rPr>
        <w:t>（</w:t>
      </w:r>
      <w:r>
        <w:rPr>
          <w:rFonts w:hint="eastAsia" w:ascii="Times New Roman" w:hAnsi="Times New Roman" w:eastAsia="方正仿宋_GBK" w:cs="Times New Roman"/>
          <w:color w:val="auto"/>
          <w:kern w:val="0"/>
          <w:sz w:val="32"/>
          <w:szCs w:val="32"/>
          <w:shd w:val="clear" w:color="auto" w:fill="FFFFFF"/>
          <w:lang w:eastAsia="zh-CN" w:bidi="ar"/>
        </w:rPr>
        <w:t>五</w:t>
      </w:r>
      <w:r>
        <w:rPr>
          <w:rFonts w:hint="eastAsia" w:ascii="Times New Roman" w:hAnsi="Times New Roman" w:eastAsia="方正仿宋_GBK" w:cs="Times New Roman"/>
          <w:color w:val="auto"/>
          <w:kern w:val="0"/>
          <w:sz w:val="32"/>
          <w:szCs w:val="32"/>
          <w:shd w:val="clear" w:color="auto" w:fill="FFFFFF"/>
          <w:lang w:bidi="ar"/>
        </w:rPr>
        <w:t>）近三年以来具有良好的社会信誉和执业水平且未因工作质量等问题受到相关行政主管部门行政处罚或市场禁入（提供承诺函）。</w:t>
      </w:r>
    </w:p>
    <w:p>
      <w:pPr>
        <w:spacing w:line="360" w:lineRule="auto"/>
        <w:rPr>
          <w:rFonts w:ascii="方正小标宋_GBK" w:hAnsi="方正小标宋_GBK" w:eastAsia="方正小标宋_GBK" w:cs="方正小标宋_GBK"/>
          <w:color w:val="auto"/>
          <w:kern w:val="0"/>
          <w:sz w:val="32"/>
          <w:szCs w:val="32"/>
          <w:shd w:val="clear" w:color="auto" w:fill="FFFFFF"/>
          <w:lang w:bidi="ar"/>
        </w:rPr>
      </w:pPr>
      <w:r>
        <w:rPr>
          <w:rFonts w:hint="eastAsia" w:ascii="方正小标宋_GBK" w:hAnsi="方正小标宋_GBK" w:eastAsia="方正小标宋_GBK" w:cs="方正小标宋_GBK"/>
          <w:color w:val="auto"/>
          <w:kern w:val="0"/>
          <w:sz w:val="32"/>
          <w:szCs w:val="32"/>
          <w:shd w:val="clear" w:color="auto" w:fill="FFFFFF"/>
          <w:lang w:bidi="ar"/>
        </w:rPr>
        <w:t>三、需提供的资料：</w:t>
      </w:r>
    </w:p>
    <w:p>
      <w:pPr>
        <w:spacing w:line="360" w:lineRule="auto"/>
        <w:ind w:firstLine="640" w:firstLineChars="200"/>
        <w:rPr>
          <w:rFonts w:ascii="Times New Roman" w:hAnsi="Times New Roman" w:eastAsia="方正仿宋_GBK" w:cs="Times New Roman"/>
          <w:kern w:val="0"/>
          <w:sz w:val="32"/>
          <w:szCs w:val="32"/>
          <w:shd w:val="clear" w:color="auto" w:fill="FFFFFF"/>
          <w:lang w:bidi="ar"/>
        </w:rPr>
      </w:pPr>
      <w:r>
        <w:rPr>
          <w:rFonts w:hint="eastAsia" w:ascii="Times New Roman" w:hAnsi="Times New Roman" w:eastAsia="方正仿宋_GBK" w:cs="Times New Roman"/>
          <w:kern w:val="0"/>
          <w:sz w:val="32"/>
          <w:szCs w:val="32"/>
          <w:shd w:val="clear" w:color="auto" w:fill="FFFFFF"/>
          <w:lang w:bidi="ar"/>
        </w:rPr>
        <w:t>（一）会计师事务所简介；</w:t>
      </w:r>
    </w:p>
    <w:p>
      <w:pPr>
        <w:spacing w:line="360" w:lineRule="auto"/>
        <w:ind w:firstLine="640" w:firstLineChars="200"/>
        <w:rPr>
          <w:rFonts w:ascii="Times New Roman" w:hAnsi="Times New Roman" w:eastAsia="方正仿宋_GBK" w:cs="Times New Roman"/>
          <w:kern w:val="0"/>
          <w:sz w:val="32"/>
          <w:szCs w:val="32"/>
          <w:shd w:val="clear" w:color="auto" w:fill="FFFFFF"/>
          <w:lang w:bidi="ar"/>
        </w:rPr>
      </w:pPr>
      <w:r>
        <w:rPr>
          <w:rFonts w:hint="eastAsia" w:ascii="Times New Roman" w:hAnsi="Times New Roman" w:eastAsia="方正仿宋_GBK" w:cs="Times New Roman"/>
          <w:kern w:val="0"/>
          <w:sz w:val="32"/>
          <w:szCs w:val="32"/>
          <w:shd w:val="clear" w:color="auto" w:fill="FFFFFF"/>
          <w:lang w:bidi="ar"/>
        </w:rPr>
        <w:t>（二）会计师事务所营业执照、执业证书；</w:t>
      </w:r>
    </w:p>
    <w:p>
      <w:pPr>
        <w:spacing w:line="360" w:lineRule="auto"/>
        <w:ind w:firstLine="640" w:firstLineChars="200"/>
        <w:rPr>
          <w:rFonts w:ascii="Times New Roman" w:hAnsi="Times New Roman" w:eastAsia="方正仿宋_GBK" w:cs="Times New Roman"/>
          <w:kern w:val="0"/>
          <w:sz w:val="32"/>
          <w:szCs w:val="32"/>
          <w:shd w:val="clear" w:color="auto" w:fill="FFFFFF"/>
          <w:lang w:bidi="ar"/>
        </w:rPr>
      </w:pPr>
      <w:r>
        <w:rPr>
          <w:rFonts w:hint="eastAsia" w:ascii="Times New Roman" w:hAnsi="Times New Roman" w:eastAsia="方正仿宋_GBK" w:cs="Times New Roman"/>
          <w:kern w:val="0"/>
          <w:sz w:val="32"/>
          <w:szCs w:val="32"/>
          <w:shd w:val="clear" w:color="auto" w:fill="FFFFFF"/>
          <w:lang w:bidi="ar"/>
        </w:rPr>
        <w:t>（三）经年审合格的注册会计师名册；</w:t>
      </w:r>
    </w:p>
    <w:p>
      <w:pPr>
        <w:spacing w:line="360" w:lineRule="auto"/>
        <w:ind w:firstLine="640" w:firstLineChars="200"/>
        <w:rPr>
          <w:rFonts w:ascii="Times New Roman" w:hAnsi="Times New Roman" w:eastAsia="方正仿宋_GBK" w:cs="Times New Roman"/>
          <w:kern w:val="0"/>
          <w:sz w:val="32"/>
          <w:szCs w:val="32"/>
          <w:shd w:val="clear" w:color="auto" w:fill="FFFFFF"/>
          <w:lang w:bidi="ar"/>
        </w:rPr>
      </w:pPr>
      <w:r>
        <w:rPr>
          <w:rFonts w:hint="eastAsia" w:ascii="Times New Roman" w:hAnsi="Times New Roman" w:eastAsia="方正仿宋_GBK" w:cs="Times New Roman"/>
          <w:kern w:val="0"/>
          <w:sz w:val="32"/>
          <w:szCs w:val="32"/>
          <w:shd w:val="clear" w:color="auto" w:fill="FFFFFF"/>
          <w:lang w:bidi="ar"/>
        </w:rPr>
        <w:t>（四）近三年以来具有良好的社会信誉和执业水平且未因工作质量等问题受到相关行政主管部门行政处罚或市场禁入的承诺函；</w:t>
      </w:r>
    </w:p>
    <w:p>
      <w:pPr>
        <w:spacing w:line="360" w:lineRule="auto"/>
        <w:ind w:firstLine="640" w:firstLineChars="200"/>
        <w:rPr>
          <w:rFonts w:ascii="Times New Roman" w:hAnsi="Times New Roman" w:eastAsia="方正仿宋_GBK" w:cs="Times New Roman"/>
          <w:kern w:val="0"/>
          <w:sz w:val="32"/>
          <w:szCs w:val="32"/>
          <w:shd w:val="clear" w:color="auto" w:fill="FFFFFF"/>
          <w:lang w:bidi="ar"/>
        </w:rPr>
      </w:pPr>
      <w:r>
        <w:rPr>
          <w:rFonts w:hint="eastAsia" w:ascii="Times New Roman" w:hAnsi="Times New Roman" w:eastAsia="方正仿宋_GBK" w:cs="Times New Roman"/>
          <w:kern w:val="0"/>
          <w:sz w:val="32"/>
          <w:szCs w:val="32"/>
          <w:shd w:val="clear" w:color="auto" w:fill="FFFFFF"/>
          <w:lang w:bidi="ar"/>
        </w:rPr>
        <w:t>（五）2017年1月1日至今类似业绩证明资料；</w:t>
      </w:r>
    </w:p>
    <w:p>
      <w:pPr>
        <w:spacing w:line="360" w:lineRule="auto"/>
        <w:ind w:firstLine="640" w:firstLineChars="200"/>
        <w:rPr>
          <w:rFonts w:ascii="Times New Roman" w:hAnsi="Times New Roman" w:eastAsia="方正仿宋_GBK" w:cs="Times New Roman"/>
          <w:kern w:val="0"/>
          <w:sz w:val="32"/>
          <w:szCs w:val="32"/>
          <w:shd w:val="clear" w:color="auto" w:fill="FFFFFF"/>
          <w:lang w:bidi="ar"/>
        </w:rPr>
      </w:pPr>
      <w:r>
        <w:rPr>
          <w:rFonts w:hint="eastAsia" w:ascii="Times New Roman" w:hAnsi="Times New Roman" w:eastAsia="方正仿宋_GBK" w:cs="Times New Roman"/>
          <w:kern w:val="0"/>
          <w:sz w:val="32"/>
          <w:szCs w:val="32"/>
          <w:shd w:val="clear" w:color="auto" w:fill="FFFFFF"/>
          <w:lang w:bidi="ar"/>
        </w:rPr>
        <w:t>（六）报价表；</w:t>
      </w:r>
    </w:p>
    <w:p>
      <w:pPr>
        <w:spacing w:line="360" w:lineRule="auto"/>
        <w:ind w:firstLine="640" w:firstLineChars="200"/>
        <w:rPr>
          <w:rFonts w:ascii="Times New Roman" w:hAnsi="Times New Roman" w:eastAsia="方正仿宋_GBK" w:cs="Times New Roman"/>
          <w:kern w:val="0"/>
          <w:sz w:val="32"/>
          <w:szCs w:val="32"/>
          <w:shd w:val="clear" w:color="auto" w:fill="FFFFFF"/>
          <w:lang w:bidi="ar"/>
        </w:rPr>
      </w:pPr>
      <w:r>
        <w:rPr>
          <w:rFonts w:hint="eastAsia" w:ascii="Times New Roman" w:hAnsi="Times New Roman" w:eastAsia="方正仿宋_GBK" w:cs="Times New Roman"/>
          <w:kern w:val="0"/>
          <w:sz w:val="32"/>
          <w:szCs w:val="32"/>
          <w:shd w:val="clear" w:color="auto" w:fill="FFFFFF"/>
          <w:lang w:bidi="ar"/>
        </w:rPr>
        <w:t>（七）至少配备3名以上人员，并提供人员的证书复印件；</w:t>
      </w:r>
    </w:p>
    <w:p>
      <w:pPr>
        <w:spacing w:line="360" w:lineRule="auto"/>
        <w:ind w:firstLine="640" w:firstLineChars="200"/>
      </w:pPr>
      <w:r>
        <w:rPr>
          <w:rFonts w:hint="eastAsia" w:ascii="Times New Roman" w:hAnsi="Times New Roman" w:eastAsia="方正仿宋_GBK" w:cs="Times New Roman"/>
          <w:kern w:val="0"/>
          <w:sz w:val="32"/>
          <w:szCs w:val="32"/>
          <w:shd w:val="clear" w:color="auto" w:fill="FFFFFF"/>
          <w:lang w:bidi="ar"/>
        </w:rPr>
        <w:t>（八）其他需提供的资料。</w:t>
      </w:r>
    </w:p>
    <w:p>
      <w:pPr>
        <w:pStyle w:val="4"/>
        <w:widowControl/>
        <w:shd w:val="clear" w:color="auto" w:fill="FFFFFF"/>
        <w:spacing w:beforeAutospacing="0" w:afterAutospacing="0" w:line="570" w:lineRule="exact"/>
        <w:ind w:firstLine="42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四、投标文件的递交</w:t>
      </w:r>
    </w:p>
    <w:p>
      <w:pPr>
        <w:pStyle w:val="4"/>
        <w:widowControl/>
        <w:shd w:val="clear" w:color="auto" w:fill="FFFFFF"/>
        <w:spacing w:beforeAutospacing="0" w:afterAutospacing="0" w:line="570" w:lineRule="exact"/>
        <w:ind w:firstLine="420"/>
        <w:rPr>
          <w:rFonts w:ascii="Times New Roman" w:hAnsi="Times New Roman" w:eastAsia="方正仿宋_GBK"/>
          <w:sz w:val="32"/>
          <w:szCs w:val="32"/>
        </w:rPr>
      </w:pPr>
      <w:r>
        <w:rPr>
          <w:rFonts w:ascii="Times New Roman" w:hAnsi="Times New Roman" w:eastAsia="方正仿宋_GBK"/>
          <w:sz w:val="32"/>
          <w:szCs w:val="32"/>
          <w:shd w:val="clear" w:color="auto" w:fill="FFFFFF"/>
        </w:rPr>
        <w:t>1.投标文件应包含：报价表；本公告第</w:t>
      </w:r>
      <w:r>
        <w:rPr>
          <w:rFonts w:hint="eastAsia" w:ascii="Times New Roman" w:hAnsi="Times New Roman" w:eastAsia="方正仿宋_GBK"/>
          <w:sz w:val="32"/>
          <w:szCs w:val="32"/>
          <w:shd w:val="clear" w:color="auto" w:fill="FFFFFF"/>
        </w:rPr>
        <w:t>三</w:t>
      </w:r>
      <w:r>
        <w:rPr>
          <w:rFonts w:ascii="Times New Roman" w:hAnsi="Times New Roman" w:eastAsia="方正仿宋_GBK"/>
          <w:sz w:val="32"/>
          <w:szCs w:val="32"/>
          <w:shd w:val="clear" w:color="auto" w:fill="FFFFFF"/>
        </w:rPr>
        <w:t>条所列全部资质文件；</w:t>
      </w:r>
      <w:r>
        <w:rPr>
          <w:rFonts w:hint="eastAsia" w:ascii="Times New Roman" w:hAnsi="Times New Roman" w:eastAsia="方正仿宋_GBK"/>
          <w:sz w:val="32"/>
          <w:szCs w:val="32"/>
          <w:shd w:val="clear" w:color="auto" w:fill="FFFFFF"/>
        </w:rPr>
        <w:t>并参照项目评分表编制文件（附件1）</w:t>
      </w:r>
    </w:p>
    <w:p>
      <w:pPr>
        <w:pStyle w:val="4"/>
        <w:widowControl/>
        <w:shd w:val="clear" w:color="auto" w:fill="FFFFFF"/>
        <w:spacing w:beforeAutospacing="0" w:afterAutospacing="0" w:line="570" w:lineRule="exact"/>
        <w:ind w:firstLine="420"/>
        <w:rPr>
          <w:rFonts w:ascii="Times New Roman" w:hAnsi="Times New Roman" w:eastAsia="方正仿宋_GBK"/>
          <w:sz w:val="32"/>
          <w:szCs w:val="32"/>
        </w:rPr>
      </w:pPr>
      <w:r>
        <w:rPr>
          <w:rFonts w:ascii="Times New Roman" w:hAnsi="Times New Roman" w:eastAsia="方正仿宋_GBK"/>
          <w:sz w:val="32"/>
          <w:szCs w:val="32"/>
          <w:shd w:val="clear" w:color="auto" w:fill="FFFFFF"/>
        </w:rPr>
        <w:t>2.投标文件装订要求：A4大小纸张，成本装订并密封。</w:t>
      </w:r>
    </w:p>
    <w:p>
      <w:pPr>
        <w:pStyle w:val="4"/>
        <w:widowControl/>
        <w:shd w:val="clear" w:color="auto" w:fill="FFFFFF"/>
        <w:spacing w:beforeAutospacing="0" w:afterAutospacing="0" w:line="570" w:lineRule="exact"/>
        <w:ind w:firstLine="420"/>
        <w:rPr>
          <w:rFonts w:ascii="Times New Roman" w:hAnsi="Times New Roman" w:eastAsia="方正仿宋_GBK"/>
          <w:sz w:val="32"/>
          <w:szCs w:val="32"/>
        </w:rPr>
      </w:pPr>
      <w:r>
        <w:rPr>
          <w:rFonts w:ascii="Times New Roman" w:hAnsi="Times New Roman" w:eastAsia="方正仿宋_GBK"/>
          <w:sz w:val="32"/>
          <w:szCs w:val="32"/>
          <w:shd w:val="clear" w:color="auto" w:fill="FFFFFF"/>
        </w:rPr>
        <w:t>3.投标截止时间：202</w:t>
      </w:r>
      <w:r>
        <w:rPr>
          <w:rFonts w:hint="eastAsia" w:ascii="Times New Roman" w:hAnsi="Times New Roman" w:eastAsia="方正仿宋_GBK"/>
          <w:sz w:val="32"/>
          <w:szCs w:val="32"/>
          <w:shd w:val="clear" w:color="auto" w:fill="FFFFFF"/>
          <w:lang w:val="en-US" w:eastAsia="zh-CN"/>
        </w:rPr>
        <w:t>1</w:t>
      </w:r>
      <w:r>
        <w:rPr>
          <w:rFonts w:ascii="Times New Roman" w:hAnsi="Times New Roman" w:eastAsia="方正仿宋_GBK"/>
          <w:sz w:val="32"/>
          <w:szCs w:val="32"/>
          <w:shd w:val="clear" w:color="auto" w:fill="FFFFFF"/>
        </w:rPr>
        <w:t>年9月1</w:t>
      </w:r>
      <w:r>
        <w:rPr>
          <w:rFonts w:hint="eastAsia" w:ascii="Times New Roman" w:hAnsi="Times New Roman" w:eastAsia="方正仿宋_GBK"/>
          <w:sz w:val="32"/>
          <w:szCs w:val="32"/>
          <w:shd w:val="clear" w:color="auto" w:fill="FFFFFF"/>
          <w:lang w:val="en-US" w:eastAsia="zh-CN"/>
        </w:rPr>
        <w:t>5</w:t>
      </w:r>
      <w:r>
        <w:rPr>
          <w:rFonts w:ascii="Times New Roman" w:hAnsi="Times New Roman" w:eastAsia="方正仿宋_GBK"/>
          <w:sz w:val="32"/>
          <w:szCs w:val="32"/>
          <w:shd w:val="clear" w:color="auto" w:fill="FFFFFF"/>
        </w:rPr>
        <w:t>日17:30，投标文件密封送至我院行政办公室张老师收。</w:t>
      </w:r>
    </w:p>
    <w:p>
      <w:pPr>
        <w:pStyle w:val="4"/>
        <w:widowControl/>
        <w:shd w:val="clear" w:color="auto" w:fill="FFFFFF"/>
        <w:spacing w:beforeAutospacing="0" w:afterAutospacing="0" w:line="570" w:lineRule="exact"/>
        <w:ind w:firstLine="420"/>
        <w:rPr>
          <w:rFonts w:ascii="Times New Roman" w:hAnsi="Times New Roman" w:eastAsia="方正仿宋_GBK"/>
          <w:sz w:val="32"/>
          <w:szCs w:val="32"/>
        </w:rPr>
      </w:pPr>
      <w:r>
        <w:rPr>
          <w:rFonts w:ascii="Times New Roman" w:hAnsi="Times New Roman" w:eastAsia="方正仿宋_GBK"/>
          <w:sz w:val="32"/>
          <w:szCs w:val="32"/>
          <w:shd w:val="clear" w:color="auto" w:fill="FFFFFF"/>
        </w:rPr>
        <w:t>4.投标文件递交地址：成都市金牛区妇幼保健院（8楼行政办公室）。</w:t>
      </w:r>
    </w:p>
    <w:p>
      <w:pPr>
        <w:pStyle w:val="4"/>
        <w:widowControl/>
        <w:shd w:val="clear" w:color="auto" w:fill="FFFFFF"/>
        <w:spacing w:beforeAutospacing="0" w:afterAutospacing="0" w:line="570" w:lineRule="exact"/>
        <w:ind w:firstLine="420"/>
        <w:rPr>
          <w:rFonts w:ascii="Times New Roman" w:hAnsi="Times New Roman" w:eastAsia="方正仿宋_GBK"/>
          <w:sz w:val="32"/>
          <w:szCs w:val="32"/>
        </w:rPr>
      </w:pPr>
      <w:r>
        <w:rPr>
          <w:rFonts w:ascii="Times New Roman" w:hAnsi="Times New Roman" w:eastAsia="方正仿宋_GBK"/>
          <w:sz w:val="32"/>
          <w:szCs w:val="32"/>
          <w:shd w:val="clear" w:color="auto" w:fill="FFFFFF"/>
        </w:rPr>
        <w:t>地址：成都市长月路12号</w:t>
      </w:r>
    </w:p>
    <w:p>
      <w:pPr>
        <w:pStyle w:val="4"/>
        <w:widowControl/>
        <w:shd w:val="clear" w:color="auto" w:fill="FFFFFF"/>
        <w:spacing w:beforeAutospacing="0" w:afterAutospacing="0" w:line="570" w:lineRule="exact"/>
        <w:ind w:firstLine="420"/>
        <w:rPr>
          <w:rFonts w:ascii="Times New Roman" w:hAnsi="Times New Roman" w:eastAsia="方正仿宋_GBK"/>
          <w:sz w:val="32"/>
          <w:szCs w:val="32"/>
        </w:rPr>
      </w:pPr>
      <w:r>
        <w:rPr>
          <w:rFonts w:ascii="Times New Roman" w:hAnsi="Times New Roman" w:eastAsia="方正仿宋_GBK"/>
          <w:sz w:val="32"/>
          <w:szCs w:val="32"/>
          <w:shd w:val="clear" w:color="auto" w:fill="FFFFFF"/>
        </w:rPr>
        <w:t>联系人：张昊蔚</w:t>
      </w:r>
    </w:p>
    <w:p>
      <w:pPr>
        <w:pStyle w:val="4"/>
        <w:widowControl/>
        <w:shd w:val="clear" w:color="auto" w:fill="FFFFFF"/>
        <w:spacing w:beforeAutospacing="0" w:afterAutospacing="0" w:line="570" w:lineRule="exact"/>
        <w:ind w:firstLine="42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电话：028-68938000</w:t>
      </w:r>
    </w:p>
    <w:p>
      <w:pPr>
        <w:pStyle w:val="4"/>
        <w:widowControl/>
        <w:shd w:val="clear" w:color="auto" w:fill="FFFFFF"/>
        <w:spacing w:beforeAutospacing="0" w:afterAutospacing="0" w:line="570" w:lineRule="exact"/>
        <w:ind w:firstLine="420"/>
        <w:rPr>
          <w:rFonts w:ascii="Times New Roman" w:hAnsi="Times New Roman" w:eastAsia="方正仿宋_GBK"/>
          <w:sz w:val="32"/>
          <w:szCs w:val="32"/>
          <w:shd w:val="clear" w:color="auto" w:fill="FFFFFF"/>
        </w:rPr>
      </w:pPr>
    </w:p>
    <w:p>
      <w:pPr>
        <w:pStyle w:val="4"/>
        <w:widowControl/>
        <w:shd w:val="clear" w:color="auto" w:fill="FFFFFF"/>
        <w:spacing w:beforeAutospacing="0" w:afterAutospacing="0" w:line="570" w:lineRule="exact"/>
        <w:ind w:firstLine="420"/>
        <w:rPr>
          <w:rFonts w:ascii="Times New Roman" w:hAnsi="Times New Roman" w:eastAsia="方正仿宋_GBK"/>
          <w:sz w:val="32"/>
          <w:szCs w:val="32"/>
          <w:shd w:val="clear" w:color="auto" w:fill="FFFFFF"/>
        </w:rPr>
      </w:pPr>
    </w:p>
    <w:p>
      <w:pPr>
        <w:pStyle w:val="4"/>
        <w:widowControl/>
        <w:shd w:val="clear" w:color="auto" w:fill="FFFFFF"/>
        <w:spacing w:beforeAutospacing="0" w:afterAutospacing="0" w:line="570" w:lineRule="exact"/>
        <w:ind w:firstLine="420"/>
        <w:rPr>
          <w:rFonts w:ascii="Times New Roman" w:hAnsi="Times New Roman" w:eastAsia="方正仿宋_GBK"/>
          <w:sz w:val="32"/>
          <w:szCs w:val="32"/>
          <w:shd w:val="clear" w:color="auto" w:fill="FFFFFF"/>
        </w:rPr>
      </w:pPr>
    </w:p>
    <w:p>
      <w:pPr>
        <w:widowControl/>
        <w:shd w:val="clear" w:color="auto" w:fill="FFFFFF"/>
        <w:wordWrap w:val="0"/>
        <w:spacing w:line="570" w:lineRule="exact"/>
        <w:jc w:val="left"/>
        <w:rPr>
          <w:rFonts w:ascii="Times New Roman" w:hAnsi="Times New Roman" w:cs="Times New Roman"/>
          <w:b/>
          <w:bCs/>
          <w:color w:val="333333"/>
          <w:kern w:val="0"/>
          <w:sz w:val="32"/>
          <w:szCs w:val="32"/>
        </w:rPr>
      </w:pPr>
      <w:r>
        <w:rPr>
          <w:rFonts w:ascii="Times New Roman" w:hAnsi="Times New Roman" w:cs="Times New Roman"/>
          <w:b/>
          <w:bCs/>
          <w:color w:val="333333"/>
          <w:kern w:val="0"/>
          <w:sz w:val="32"/>
          <w:szCs w:val="32"/>
        </w:rPr>
        <w:t>附件1</w:t>
      </w:r>
    </w:p>
    <w:p>
      <w:pPr>
        <w:widowControl/>
        <w:shd w:val="clear" w:color="auto" w:fill="FFFFFF"/>
        <w:wordWrap w:val="0"/>
        <w:spacing w:line="570" w:lineRule="exact"/>
        <w:jc w:val="center"/>
        <w:rPr>
          <w:rFonts w:ascii="Times New Roman" w:hAnsi="Times New Roman" w:cs="Times New Roman"/>
          <w:color w:val="333333"/>
          <w:kern w:val="0"/>
          <w:sz w:val="32"/>
          <w:szCs w:val="32"/>
        </w:rPr>
      </w:pPr>
      <w:r>
        <w:rPr>
          <w:rFonts w:ascii="Times New Roman" w:hAnsi="Times New Roman" w:cs="Times New Roman"/>
          <w:b/>
          <w:bCs/>
          <w:color w:val="333333"/>
          <w:kern w:val="0"/>
          <w:sz w:val="32"/>
          <w:szCs w:val="32"/>
        </w:rPr>
        <w:t>采购项目</w:t>
      </w:r>
      <w:r>
        <w:rPr>
          <w:rFonts w:hint="eastAsia" w:ascii="Times New Roman" w:hAnsi="Times New Roman" w:cs="Times New Roman"/>
          <w:b/>
          <w:bCs/>
          <w:color w:val="333333"/>
          <w:kern w:val="0"/>
          <w:sz w:val="32"/>
          <w:szCs w:val="32"/>
        </w:rPr>
        <w:t>评分标准</w:t>
      </w:r>
    </w:p>
    <w:tbl>
      <w:tblPr>
        <w:tblStyle w:val="5"/>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303"/>
        <w:gridCol w:w="1033"/>
        <w:gridCol w:w="4040"/>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7" w:hRule="atLeast"/>
          <w:tblHeader/>
          <w:jc w:val="center"/>
        </w:trPr>
        <w:tc>
          <w:tcPr>
            <w:tcW w:w="802" w:type="dxa"/>
            <w:vAlign w:val="center"/>
          </w:tcPr>
          <w:p>
            <w:pPr>
              <w:spacing w:line="380" w:lineRule="exact"/>
              <w:jc w:val="center"/>
              <w:rPr>
                <w:rFonts w:ascii="宋体" w:hAnsi="宋体" w:eastAsia="宋体" w:cs="宋体"/>
                <w:sz w:val="28"/>
                <w:szCs w:val="28"/>
              </w:rPr>
            </w:pPr>
            <w:r>
              <w:rPr>
                <w:rFonts w:hint="eastAsia" w:ascii="宋体" w:hAnsi="宋体" w:eastAsia="宋体" w:cs="宋体"/>
                <w:sz w:val="28"/>
                <w:szCs w:val="28"/>
              </w:rPr>
              <w:t>序号</w:t>
            </w:r>
          </w:p>
        </w:tc>
        <w:tc>
          <w:tcPr>
            <w:tcW w:w="1303" w:type="dxa"/>
            <w:vAlign w:val="center"/>
          </w:tcPr>
          <w:p>
            <w:pPr>
              <w:spacing w:line="380" w:lineRule="exact"/>
              <w:jc w:val="center"/>
              <w:rPr>
                <w:rFonts w:ascii="宋体" w:hAnsi="宋体" w:eastAsia="宋体" w:cs="宋体"/>
                <w:sz w:val="28"/>
                <w:szCs w:val="28"/>
              </w:rPr>
            </w:pPr>
            <w:r>
              <w:rPr>
                <w:rFonts w:hint="eastAsia" w:ascii="宋体" w:hAnsi="宋体" w:eastAsia="宋体" w:cs="宋体"/>
                <w:sz w:val="28"/>
                <w:szCs w:val="28"/>
              </w:rPr>
              <w:t>评审</w:t>
            </w:r>
          </w:p>
          <w:p>
            <w:pPr>
              <w:spacing w:line="380" w:lineRule="exact"/>
              <w:jc w:val="center"/>
              <w:rPr>
                <w:rFonts w:ascii="宋体" w:hAnsi="宋体" w:eastAsia="宋体" w:cs="宋体"/>
                <w:sz w:val="28"/>
                <w:szCs w:val="28"/>
              </w:rPr>
            </w:pPr>
            <w:r>
              <w:rPr>
                <w:rFonts w:hint="eastAsia" w:ascii="宋体" w:hAnsi="宋体" w:eastAsia="宋体" w:cs="宋体"/>
                <w:sz w:val="28"/>
                <w:szCs w:val="28"/>
              </w:rPr>
              <w:t>项目</w:t>
            </w:r>
          </w:p>
        </w:tc>
        <w:tc>
          <w:tcPr>
            <w:tcW w:w="1033" w:type="dxa"/>
            <w:vAlign w:val="center"/>
          </w:tcPr>
          <w:p>
            <w:pPr>
              <w:spacing w:line="380" w:lineRule="exact"/>
              <w:jc w:val="center"/>
              <w:rPr>
                <w:rFonts w:ascii="宋体" w:hAnsi="宋体" w:eastAsia="宋体" w:cs="宋体"/>
                <w:sz w:val="28"/>
                <w:szCs w:val="28"/>
              </w:rPr>
            </w:pPr>
            <w:r>
              <w:rPr>
                <w:rFonts w:hint="eastAsia" w:ascii="宋体" w:hAnsi="宋体" w:eastAsia="宋体" w:cs="宋体"/>
                <w:sz w:val="28"/>
                <w:szCs w:val="28"/>
              </w:rPr>
              <w:t>分值</w:t>
            </w:r>
          </w:p>
        </w:tc>
        <w:tc>
          <w:tcPr>
            <w:tcW w:w="4040" w:type="dxa"/>
            <w:vAlign w:val="center"/>
          </w:tcPr>
          <w:p>
            <w:pPr>
              <w:spacing w:line="380" w:lineRule="exact"/>
              <w:jc w:val="center"/>
              <w:rPr>
                <w:rFonts w:ascii="宋体" w:hAnsi="宋体" w:eastAsia="宋体" w:cs="宋体"/>
                <w:sz w:val="28"/>
                <w:szCs w:val="28"/>
              </w:rPr>
            </w:pPr>
            <w:r>
              <w:rPr>
                <w:rFonts w:hint="eastAsia" w:ascii="宋体" w:hAnsi="宋体" w:eastAsia="宋体" w:cs="宋体"/>
                <w:sz w:val="28"/>
                <w:szCs w:val="28"/>
              </w:rPr>
              <w:t>评分标准</w:t>
            </w:r>
          </w:p>
        </w:tc>
        <w:tc>
          <w:tcPr>
            <w:tcW w:w="2108" w:type="dxa"/>
            <w:vAlign w:val="center"/>
          </w:tcPr>
          <w:p>
            <w:pPr>
              <w:spacing w:line="380" w:lineRule="exact"/>
              <w:jc w:val="center"/>
              <w:rPr>
                <w:rFonts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802" w:type="dxa"/>
            <w:vAlign w:val="center"/>
          </w:tcPr>
          <w:p>
            <w:pPr>
              <w:spacing w:line="360" w:lineRule="auto"/>
              <w:jc w:val="center"/>
              <w:rPr>
                <w:rFonts w:ascii="宋体" w:hAnsi="宋体" w:eastAsia="宋体" w:cs="宋体"/>
                <w:sz w:val="24"/>
              </w:rPr>
            </w:pPr>
            <w:r>
              <w:rPr>
                <w:rFonts w:hint="eastAsia" w:ascii="宋体" w:hAnsi="宋体" w:eastAsia="宋体" w:cs="宋体"/>
                <w:sz w:val="24"/>
              </w:rPr>
              <w:t>1</w:t>
            </w:r>
          </w:p>
        </w:tc>
        <w:tc>
          <w:tcPr>
            <w:tcW w:w="1303" w:type="dxa"/>
            <w:vAlign w:val="center"/>
          </w:tcPr>
          <w:p>
            <w:pPr>
              <w:spacing w:line="360" w:lineRule="auto"/>
              <w:jc w:val="center"/>
              <w:rPr>
                <w:rFonts w:ascii="宋体" w:hAnsi="宋体" w:eastAsia="宋体" w:cs="宋体"/>
                <w:sz w:val="24"/>
              </w:rPr>
            </w:pPr>
            <w:r>
              <w:rPr>
                <w:rFonts w:hint="eastAsia" w:ascii="宋体" w:hAnsi="宋体" w:eastAsia="宋体" w:cs="宋体"/>
                <w:sz w:val="24"/>
              </w:rPr>
              <w:t>报价</w:t>
            </w:r>
          </w:p>
        </w:tc>
        <w:tc>
          <w:tcPr>
            <w:tcW w:w="1033" w:type="dxa"/>
            <w:vAlign w:val="center"/>
          </w:tcPr>
          <w:p>
            <w:pPr>
              <w:spacing w:line="360" w:lineRule="auto"/>
              <w:jc w:val="center"/>
              <w:rPr>
                <w:rFonts w:ascii="宋体" w:hAnsi="宋体" w:eastAsia="宋体" w:cs="宋体"/>
                <w:sz w:val="24"/>
              </w:rPr>
            </w:pPr>
            <w:r>
              <w:rPr>
                <w:rFonts w:hint="eastAsia" w:ascii="宋体" w:hAnsi="宋体" w:eastAsia="宋体" w:cs="宋体"/>
                <w:sz w:val="24"/>
              </w:rPr>
              <w:t>30</w:t>
            </w:r>
          </w:p>
        </w:tc>
        <w:tc>
          <w:tcPr>
            <w:tcW w:w="4040" w:type="dxa"/>
            <w:vAlign w:val="center"/>
          </w:tcPr>
          <w:p>
            <w:pPr>
              <w:spacing w:line="360" w:lineRule="auto"/>
              <w:jc w:val="left"/>
              <w:rPr>
                <w:rFonts w:ascii="宋体" w:hAnsi="宋体" w:eastAsia="宋体" w:cs="宋体"/>
                <w:sz w:val="24"/>
              </w:rPr>
            </w:pPr>
            <w:r>
              <w:rPr>
                <w:rFonts w:hint="eastAsia" w:ascii="宋体" w:hAnsi="宋体" w:eastAsia="宋体" w:cs="宋体"/>
                <w:sz w:val="24"/>
              </w:rPr>
              <w:t>以报价最低比例为评审基准价，在基准价基础上每增加1%减0.2分。</w:t>
            </w:r>
          </w:p>
        </w:tc>
        <w:tc>
          <w:tcPr>
            <w:tcW w:w="2108" w:type="dxa"/>
            <w:vAlign w:val="center"/>
          </w:tcPr>
          <w:p>
            <w:pPr>
              <w:spacing w:line="360" w:lineRule="auto"/>
              <w:jc w:val="center"/>
              <w:rPr>
                <w:rFonts w:ascii="宋体" w:hAnsi="宋体" w:eastAsia="宋体" w:cs="宋体"/>
                <w:sz w:val="24"/>
              </w:rPr>
            </w:pPr>
            <w:r>
              <w:rPr>
                <w:rFonts w:hint="eastAsia" w:ascii="宋体" w:hAnsi="宋体" w:eastAsia="宋体" w:cs="宋体"/>
                <w:sz w:val="24"/>
              </w:rPr>
              <w:t>四舍五入后保留小数点后两位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jc w:val="center"/>
        </w:trPr>
        <w:tc>
          <w:tcPr>
            <w:tcW w:w="802" w:type="dxa"/>
            <w:vAlign w:val="center"/>
          </w:tcPr>
          <w:p>
            <w:pPr>
              <w:spacing w:line="360" w:lineRule="auto"/>
              <w:jc w:val="center"/>
              <w:rPr>
                <w:rFonts w:ascii="宋体" w:hAnsi="宋体" w:eastAsia="宋体" w:cs="宋体"/>
                <w:sz w:val="24"/>
              </w:rPr>
            </w:pPr>
            <w:r>
              <w:rPr>
                <w:rFonts w:hint="eastAsia" w:ascii="宋体" w:hAnsi="宋体" w:eastAsia="宋体" w:cs="宋体"/>
                <w:sz w:val="24"/>
              </w:rPr>
              <w:t>2</w:t>
            </w:r>
          </w:p>
        </w:tc>
        <w:tc>
          <w:tcPr>
            <w:tcW w:w="1303" w:type="dxa"/>
            <w:vAlign w:val="center"/>
          </w:tcPr>
          <w:p>
            <w:pPr>
              <w:spacing w:line="360" w:lineRule="auto"/>
              <w:jc w:val="center"/>
              <w:rPr>
                <w:rFonts w:ascii="宋体" w:hAnsi="宋体" w:eastAsia="宋体" w:cs="宋体"/>
                <w:sz w:val="24"/>
              </w:rPr>
            </w:pPr>
            <w:r>
              <w:rPr>
                <w:rFonts w:hint="eastAsia" w:ascii="宋体" w:hAnsi="宋体" w:eastAsia="宋体" w:cs="宋体"/>
                <w:sz w:val="24"/>
              </w:rPr>
              <w:t>专业技术力量</w:t>
            </w:r>
          </w:p>
        </w:tc>
        <w:tc>
          <w:tcPr>
            <w:tcW w:w="1033" w:type="dxa"/>
            <w:vAlign w:val="center"/>
          </w:tcPr>
          <w:p>
            <w:pPr>
              <w:spacing w:line="360" w:lineRule="auto"/>
              <w:jc w:val="center"/>
              <w:rPr>
                <w:rFonts w:ascii="宋体" w:hAnsi="宋体" w:eastAsia="宋体" w:cs="宋体"/>
                <w:sz w:val="24"/>
              </w:rPr>
            </w:pPr>
            <w:r>
              <w:rPr>
                <w:rFonts w:hint="eastAsia" w:ascii="宋体" w:hAnsi="宋体" w:eastAsia="宋体" w:cs="宋体"/>
                <w:sz w:val="24"/>
              </w:rPr>
              <w:t>25</w:t>
            </w:r>
          </w:p>
        </w:tc>
        <w:tc>
          <w:tcPr>
            <w:tcW w:w="4040" w:type="dxa"/>
            <w:vAlign w:val="center"/>
          </w:tcPr>
          <w:p>
            <w:pPr>
              <w:spacing w:line="360" w:lineRule="auto"/>
              <w:jc w:val="left"/>
              <w:rPr>
                <w:rFonts w:ascii="宋体" w:hAnsi="宋体" w:eastAsia="宋体" w:cs="宋体"/>
                <w:sz w:val="24"/>
              </w:rPr>
            </w:pPr>
            <w:r>
              <w:rPr>
                <w:rFonts w:hint="eastAsia" w:ascii="宋体" w:hAnsi="宋体" w:eastAsia="宋体" w:cs="宋体"/>
                <w:sz w:val="24"/>
              </w:rPr>
              <w:t>1、注册会计师人数等于15人的得3分；高于15人每增加一人加0.5分，满分5分。</w:t>
            </w:r>
          </w:p>
          <w:p>
            <w:pPr>
              <w:spacing w:line="360" w:lineRule="auto"/>
              <w:jc w:val="left"/>
              <w:rPr>
                <w:rFonts w:ascii="宋体" w:hAnsi="宋体" w:eastAsia="宋体" w:cs="宋体"/>
                <w:sz w:val="24"/>
              </w:rPr>
            </w:pPr>
            <w:r>
              <w:rPr>
                <w:rFonts w:hint="eastAsia" w:ascii="宋体" w:hAnsi="宋体" w:eastAsia="宋体" w:cs="宋体"/>
                <w:sz w:val="24"/>
              </w:rPr>
              <w:t>2、四川省2018年度会计师事务所综合评价前50名的得10分；51-100名的得7分；100名以后得4分。</w:t>
            </w:r>
          </w:p>
          <w:p>
            <w:pPr>
              <w:spacing w:line="360" w:lineRule="auto"/>
              <w:jc w:val="left"/>
              <w:rPr>
                <w:rFonts w:ascii="宋体" w:hAnsi="宋体" w:eastAsia="宋体" w:cs="宋体"/>
                <w:sz w:val="24"/>
              </w:rPr>
            </w:pPr>
            <w:r>
              <w:rPr>
                <w:rFonts w:hint="eastAsia" w:ascii="宋体" w:hAnsi="宋体" w:eastAsia="宋体" w:cs="宋体"/>
                <w:sz w:val="24"/>
              </w:rPr>
              <w:t>3、在四川省201</w:t>
            </w:r>
            <w:r>
              <w:rPr>
                <w:rFonts w:hint="eastAsia" w:ascii="宋体" w:hAnsi="宋体" w:eastAsia="宋体" w:cs="宋体"/>
                <w:sz w:val="24"/>
                <w:lang w:val="en-US" w:eastAsia="zh-CN"/>
              </w:rPr>
              <w:t>8</w:t>
            </w:r>
            <w:bookmarkStart w:id="1" w:name="_GoBack"/>
            <w:bookmarkEnd w:id="1"/>
            <w:r>
              <w:rPr>
                <w:rFonts w:hint="eastAsia" w:ascii="宋体" w:hAnsi="宋体" w:eastAsia="宋体" w:cs="宋体"/>
                <w:sz w:val="24"/>
              </w:rPr>
              <w:t>年度会计师事务所综合评价中为AAA级的，得10分；AA级的，得7分；A级的，得4分；B级的，得1分。</w:t>
            </w:r>
          </w:p>
        </w:tc>
        <w:tc>
          <w:tcPr>
            <w:tcW w:w="2108" w:type="dxa"/>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802" w:type="dxa"/>
            <w:vAlign w:val="center"/>
          </w:tcPr>
          <w:p>
            <w:pPr>
              <w:spacing w:line="360" w:lineRule="auto"/>
              <w:jc w:val="center"/>
              <w:rPr>
                <w:rFonts w:ascii="宋体" w:hAnsi="宋体" w:eastAsia="宋体" w:cs="宋体"/>
                <w:sz w:val="24"/>
              </w:rPr>
            </w:pPr>
            <w:r>
              <w:rPr>
                <w:rFonts w:hint="eastAsia" w:ascii="宋体" w:hAnsi="宋体" w:eastAsia="宋体" w:cs="宋体"/>
                <w:sz w:val="24"/>
              </w:rPr>
              <w:t>3</w:t>
            </w:r>
          </w:p>
        </w:tc>
        <w:tc>
          <w:tcPr>
            <w:tcW w:w="1303" w:type="dxa"/>
            <w:vAlign w:val="center"/>
          </w:tcPr>
          <w:p>
            <w:pPr>
              <w:spacing w:line="360" w:lineRule="auto"/>
              <w:jc w:val="center"/>
              <w:rPr>
                <w:rFonts w:ascii="宋体" w:hAnsi="宋体" w:eastAsia="宋体" w:cs="宋体"/>
                <w:sz w:val="24"/>
              </w:rPr>
            </w:pPr>
            <w:r>
              <w:rPr>
                <w:rFonts w:hint="eastAsia" w:ascii="宋体" w:hAnsi="宋体" w:eastAsia="宋体" w:cs="宋体"/>
                <w:sz w:val="24"/>
              </w:rPr>
              <w:t>类似项目业绩</w:t>
            </w:r>
          </w:p>
        </w:tc>
        <w:tc>
          <w:tcPr>
            <w:tcW w:w="1033" w:type="dxa"/>
            <w:vAlign w:val="center"/>
          </w:tcPr>
          <w:p>
            <w:pPr>
              <w:spacing w:line="360" w:lineRule="auto"/>
              <w:jc w:val="center"/>
              <w:rPr>
                <w:rFonts w:ascii="宋体" w:hAnsi="宋体" w:eastAsia="宋体" w:cs="宋体"/>
                <w:sz w:val="24"/>
              </w:rPr>
            </w:pPr>
            <w:r>
              <w:rPr>
                <w:rFonts w:hint="eastAsia" w:ascii="宋体" w:hAnsi="宋体" w:eastAsia="宋体" w:cs="宋体"/>
                <w:sz w:val="24"/>
              </w:rPr>
              <w:t>20</w:t>
            </w:r>
          </w:p>
        </w:tc>
        <w:tc>
          <w:tcPr>
            <w:tcW w:w="4040" w:type="dxa"/>
            <w:vAlign w:val="center"/>
          </w:tcPr>
          <w:p>
            <w:pPr>
              <w:spacing w:line="360" w:lineRule="auto"/>
              <w:jc w:val="left"/>
              <w:rPr>
                <w:rFonts w:ascii="宋体" w:hAnsi="宋体" w:eastAsia="宋体" w:cs="宋体"/>
                <w:sz w:val="24"/>
              </w:rPr>
            </w:pPr>
            <w:r>
              <w:rPr>
                <w:rFonts w:hint="eastAsia" w:ascii="宋体" w:hAnsi="宋体" w:eastAsia="宋体" w:cs="宋体"/>
                <w:sz w:val="24"/>
              </w:rPr>
              <w:t>2017年1月1日至今具有类似项目业绩的，每个项目业绩得5分。</w:t>
            </w:r>
          </w:p>
          <w:p>
            <w:pPr>
              <w:spacing w:line="360" w:lineRule="auto"/>
              <w:jc w:val="left"/>
              <w:rPr>
                <w:rFonts w:ascii="宋体" w:hAnsi="宋体" w:eastAsia="宋体" w:cs="宋体"/>
                <w:sz w:val="24"/>
              </w:rPr>
            </w:pPr>
            <w:r>
              <w:rPr>
                <w:rFonts w:hint="eastAsia" w:ascii="宋体" w:hAnsi="宋体" w:eastAsia="宋体" w:cs="宋体"/>
                <w:sz w:val="24"/>
              </w:rPr>
              <w:t>类似业绩是指：2017年以来为医院提供财务报表审计或财务收支审计服务合同或协议书。</w:t>
            </w:r>
          </w:p>
        </w:tc>
        <w:tc>
          <w:tcPr>
            <w:tcW w:w="2108" w:type="dxa"/>
            <w:vAlign w:val="center"/>
          </w:tcPr>
          <w:p>
            <w:pPr>
              <w:spacing w:line="360" w:lineRule="auto"/>
              <w:jc w:val="center"/>
              <w:rPr>
                <w:rFonts w:ascii="宋体" w:hAnsi="宋体" w:eastAsia="宋体" w:cs="宋体"/>
                <w:sz w:val="24"/>
              </w:rPr>
            </w:pPr>
            <w:r>
              <w:rPr>
                <w:rFonts w:hint="eastAsia" w:ascii="宋体" w:hAnsi="宋体" w:eastAsia="宋体" w:cs="宋体"/>
                <w:sz w:val="24"/>
              </w:rPr>
              <w:t>提供合同或协议等证明材料。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802" w:type="dxa"/>
            <w:vAlign w:val="center"/>
          </w:tcPr>
          <w:p>
            <w:pPr>
              <w:spacing w:line="360" w:lineRule="auto"/>
              <w:jc w:val="center"/>
              <w:rPr>
                <w:rFonts w:ascii="宋体" w:hAnsi="宋体" w:eastAsia="宋体" w:cs="宋体"/>
                <w:sz w:val="24"/>
              </w:rPr>
            </w:pPr>
            <w:r>
              <w:rPr>
                <w:rFonts w:hint="eastAsia" w:ascii="宋体" w:hAnsi="宋体" w:eastAsia="宋体" w:cs="宋体"/>
                <w:sz w:val="24"/>
              </w:rPr>
              <w:t>4</w:t>
            </w:r>
          </w:p>
        </w:tc>
        <w:tc>
          <w:tcPr>
            <w:tcW w:w="1303" w:type="dxa"/>
            <w:vAlign w:val="center"/>
          </w:tcPr>
          <w:p>
            <w:pPr>
              <w:spacing w:line="360" w:lineRule="auto"/>
              <w:jc w:val="center"/>
              <w:rPr>
                <w:rFonts w:ascii="宋体" w:hAnsi="宋体" w:eastAsia="宋体" w:cs="宋体"/>
                <w:sz w:val="24"/>
              </w:rPr>
            </w:pPr>
            <w:r>
              <w:rPr>
                <w:rFonts w:hint="eastAsia" w:ascii="宋体" w:hAnsi="宋体" w:eastAsia="宋体" w:cs="宋体"/>
                <w:sz w:val="24"/>
              </w:rPr>
              <w:t>人员配备</w:t>
            </w:r>
          </w:p>
        </w:tc>
        <w:tc>
          <w:tcPr>
            <w:tcW w:w="1033" w:type="dxa"/>
            <w:vAlign w:val="center"/>
          </w:tcPr>
          <w:p>
            <w:pPr>
              <w:spacing w:line="360" w:lineRule="auto"/>
              <w:jc w:val="center"/>
              <w:rPr>
                <w:rFonts w:ascii="宋体" w:hAnsi="宋体" w:eastAsia="宋体" w:cs="宋体"/>
                <w:sz w:val="24"/>
              </w:rPr>
            </w:pPr>
            <w:r>
              <w:rPr>
                <w:rFonts w:hint="eastAsia" w:ascii="宋体" w:hAnsi="宋体" w:eastAsia="宋体" w:cs="宋体"/>
                <w:sz w:val="24"/>
              </w:rPr>
              <w:t>20</w:t>
            </w:r>
          </w:p>
        </w:tc>
        <w:tc>
          <w:tcPr>
            <w:tcW w:w="4040" w:type="dxa"/>
            <w:vAlign w:val="center"/>
          </w:tcPr>
          <w:p>
            <w:pPr>
              <w:spacing w:line="360" w:lineRule="auto"/>
              <w:jc w:val="left"/>
              <w:rPr>
                <w:rFonts w:ascii="宋体" w:hAnsi="宋体" w:eastAsia="宋体" w:cs="宋体"/>
                <w:sz w:val="24"/>
              </w:rPr>
            </w:pPr>
            <w:r>
              <w:rPr>
                <w:rFonts w:hint="eastAsia" w:ascii="宋体" w:hAnsi="宋体" w:eastAsia="宋体" w:cs="宋体"/>
                <w:sz w:val="24"/>
              </w:rPr>
              <w:t>1、拟派项目负责人：按年龄、学历、资格证书、工作经历等情况综合评定，综合情况最优的得10分，综合情况良好的得6分，综合情况一般的得3分。</w:t>
            </w:r>
          </w:p>
          <w:p>
            <w:pPr>
              <w:spacing w:line="360" w:lineRule="auto"/>
              <w:jc w:val="left"/>
              <w:rPr>
                <w:rFonts w:ascii="宋体" w:hAnsi="宋体" w:eastAsia="宋体" w:cs="宋体"/>
                <w:sz w:val="24"/>
              </w:rPr>
            </w:pPr>
            <w:r>
              <w:rPr>
                <w:rFonts w:hint="eastAsia" w:ascii="宋体" w:hAnsi="宋体" w:eastAsia="宋体" w:cs="宋体"/>
                <w:sz w:val="24"/>
              </w:rPr>
              <w:t>2、除项目负责人外，团队成员配置2名会计相关专业人员得6分，每增加1人加2分，本项最多得10分。</w:t>
            </w:r>
          </w:p>
        </w:tc>
        <w:tc>
          <w:tcPr>
            <w:tcW w:w="2108" w:type="dxa"/>
            <w:vAlign w:val="center"/>
          </w:tcPr>
          <w:p>
            <w:pPr>
              <w:spacing w:line="360" w:lineRule="auto"/>
              <w:jc w:val="center"/>
              <w:rPr>
                <w:rFonts w:ascii="宋体" w:hAnsi="宋体" w:eastAsia="宋体" w:cs="宋体"/>
                <w:sz w:val="24"/>
              </w:rPr>
            </w:pPr>
            <w:r>
              <w:rPr>
                <w:rFonts w:hint="eastAsia" w:ascii="宋体" w:hAnsi="宋体" w:eastAsia="宋体" w:cs="宋体"/>
                <w:sz w:val="24"/>
              </w:rPr>
              <w:t>提供相关证书复印件并加盖公章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802" w:type="dxa"/>
            <w:vAlign w:val="center"/>
          </w:tcPr>
          <w:p>
            <w:pPr>
              <w:spacing w:line="360" w:lineRule="auto"/>
              <w:jc w:val="center"/>
              <w:rPr>
                <w:rFonts w:ascii="宋体" w:hAnsi="宋体" w:eastAsia="宋体" w:cs="宋体"/>
                <w:sz w:val="24"/>
              </w:rPr>
            </w:pPr>
            <w:r>
              <w:rPr>
                <w:rFonts w:hint="eastAsia" w:ascii="宋体" w:hAnsi="宋体" w:eastAsia="宋体" w:cs="宋体"/>
                <w:sz w:val="24"/>
              </w:rPr>
              <w:t>5</w:t>
            </w:r>
          </w:p>
        </w:tc>
        <w:tc>
          <w:tcPr>
            <w:tcW w:w="1303" w:type="dxa"/>
            <w:vAlign w:val="center"/>
          </w:tcPr>
          <w:p>
            <w:pPr>
              <w:spacing w:line="360" w:lineRule="auto"/>
              <w:jc w:val="center"/>
              <w:rPr>
                <w:rFonts w:ascii="宋体" w:hAnsi="宋体" w:eastAsia="宋体" w:cs="宋体"/>
                <w:sz w:val="24"/>
              </w:rPr>
            </w:pPr>
            <w:r>
              <w:rPr>
                <w:rFonts w:hint="eastAsia" w:ascii="宋体" w:hAnsi="宋体" w:eastAsia="宋体" w:cs="宋体"/>
                <w:sz w:val="24"/>
              </w:rPr>
              <w:t>报价文件的规范性</w:t>
            </w:r>
          </w:p>
        </w:tc>
        <w:tc>
          <w:tcPr>
            <w:tcW w:w="1033" w:type="dxa"/>
            <w:vAlign w:val="center"/>
          </w:tcPr>
          <w:p>
            <w:pPr>
              <w:spacing w:line="360" w:lineRule="auto"/>
              <w:jc w:val="center"/>
              <w:rPr>
                <w:rFonts w:ascii="宋体" w:hAnsi="宋体" w:eastAsia="宋体" w:cs="宋体"/>
                <w:sz w:val="24"/>
              </w:rPr>
            </w:pPr>
            <w:r>
              <w:rPr>
                <w:rFonts w:hint="eastAsia" w:ascii="宋体" w:hAnsi="宋体" w:eastAsia="宋体" w:cs="宋体"/>
                <w:sz w:val="24"/>
              </w:rPr>
              <w:t>5</w:t>
            </w:r>
          </w:p>
        </w:tc>
        <w:tc>
          <w:tcPr>
            <w:tcW w:w="4040" w:type="dxa"/>
            <w:vAlign w:val="center"/>
          </w:tcPr>
          <w:p>
            <w:pPr>
              <w:spacing w:line="360" w:lineRule="auto"/>
              <w:jc w:val="left"/>
              <w:rPr>
                <w:rFonts w:ascii="宋体" w:hAnsi="宋体" w:eastAsia="宋体" w:cs="宋体"/>
                <w:sz w:val="24"/>
              </w:rPr>
            </w:pPr>
            <w:r>
              <w:rPr>
                <w:rFonts w:hint="eastAsia" w:ascii="宋体" w:hAnsi="宋体" w:eastAsia="宋体" w:cs="宋体"/>
                <w:sz w:val="24"/>
              </w:rPr>
              <w:t>报价文件制作规范，没有细微偏差情形的得5分；有一项细微偏差扣1分，直至该项分值扣完为止。</w:t>
            </w:r>
          </w:p>
        </w:tc>
        <w:tc>
          <w:tcPr>
            <w:tcW w:w="2108" w:type="dxa"/>
            <w:vAlign w:val="center"/>
          </w:tcPr>
          <w:p>
            <w:pPr>
              <w:spacing w:line="360" w:lineRule="auto"/>
              <w:jc w:val="center"/>
              <w:rPr>
                <w:rFonts w:ascii="宋体" w:hAnsi="宋体" w:eastAsia="宋体" w:cs="宋体"/>
                <w:sz w:val="24"/>
              </w:rPr>
            </w:pPr>
          </w:p>
        </w:tc>
      </w:tr>
    </w:tbl>
    <w:p>
      <w:pPr>
        <w:widowControl/>
        <w:shd w:val="clear" w:color="auto" w:fill="FFFFFF"/>
        <w:wordWrap w:val="0"/>
        <w:spacing w:line="570" w:lineRule="exact"/>
        <w:ind w:firstLine="480"/>
        <w:jc w:val="left"/>
        <w:rPr>
          <w:rFonts w:ascii="Times New Roman" w:hAnsi="Times New Roman" w:eastAsia="宋体" w:cs="Times New Roman"/>
          <w:color w:val="333333"/>
          <w:kern w:val="0"/>
          <w:sz w:val="24"/>
        </w:rPr>
      </w:pPr>
    </w:p>
    <w:p>
      <w:pPr>
        <w:widowControl/>
        <w:shd w:val="clear" w:color="auto" w:fill="FFFFFF"/>
        <w:wordWrap w:val="0"/>
        <w:spacing w:line="570" w:lineRule="exact"/>
        <w:ind w:firstLine="480"/>
        <w:jc w:val="left"/>
        <w:rPr>
          <w:rFonts w:ascii="Times New Roman" w:hAnsi="Times New Roman" w:eastAsia="宋体" w:cs="Times New Roman"/>
          <w:color w:val="333333"/>
          <w:kern w:val="0"/>
          <w:sz w:val="24"/>
        </w:rPr>
      </w:pPr>
    </w:p>
    <w:p>
      <w:pPr>
        <w:widowControl/>
        <w:shd w:val="clear" w:color="auto" w:fill="FFFFFF"/>
        <w:wordWrap w:val="0"/>
        <w:spacing w:line="570" w:lineRule="exact"/>
        <w:ind w:firstLine="480"/>
        <w:jc w:val="left"/>
        <w:rPr>
          <w:rFonts w:ascii="Times New Roman" w:hAnsi="Times New Roman" w:eastAsia="宋体" w:cs="Times New Roman"/>
          <w:color w:val="333333"/>
          <w:kern w:val="0"/>
          <w:sz w:val="24"/>
        </w:rPr>
      </w:pPr>
    </w:p>
    <w:p>
      <w:pPr>
        <w:widowControl/>
        <w:shd w:val="clear" w:color="auto" w:fill="FFFFFF"/>
        <w:wordWrap w:val="0"/>
        <w:spacing w:line="570" w:lineRule="exact"/>
        <w:ind w:firstLine="480"/>
        <w:jc w:val="left"/>
        <w:rPr>
          <w:rFonts w:ascii="Times New Roman" w:hAnsi="Times New Roman" w:eastAsia="宋体" w:cs="Times New Roman"/>
          <w:color w:val="333333"/>
          <w:kern w:val="0"/>
          <w:sz w:val="24"/>
        </w:rPr>
      </w:pPr>
    </w:p>
    <w:p>
      <w:pPr>
        <w:widowControl/>
        <w:shd w:val="clear" w:color="auto" w:fill="FFFFFF"/>
        <w:wordWrap w:val="0"/>
        <w:spacing w:line="570" w:lineRule="exact"/>
        <w:ind w:firstLine="480"/>
        <w:jc w:val="left"/>
        <w:rPr>
          <w:rFonts w:ascii="Times New Roman" w:hAnsi="Times New Roman" w:eastAsia="宋体" w:cs="Times New Roman"/>
          <w:color w:val="333333"/>
          <w:kern w:val="0"/>
          <w:sz w:val="24"/>
        </w:rPr>
      </w:pPr>
    </w:p>
    <w:p>
      <w:pPr>
        <w:widowControl/>
        <w:shd w:val="clear" w:color="auto" w:fill="FFFFFF"/>
        <w:wordWrap w:val="0"/>
        <w:spacing w:line="570" w:lineRule="exact"/>
        <w:ind w:firstLine="480"/>
        <w:jc w:val="left"/>
        <w:rPr>
          <w:rFonts w:ascii="Times New Roman" w:hAnsi="Times New Roman" w:eastAsia="宋体" w:cs="Times New Roman"/>
          <w:color w:val="333333"/>
          <w:kern w:val="0"/>
          <w:sz w:val="24"/>
        </w:rPr>
      </w:pPr>
    </w:p>
    <w:p>
      <w:pPr>
        <w:widowControl/>
        <w:shd w:val="clear" w:color="auto" w:fill="FFFFFF"/>
        <w:wordWrap w:val="0"/>
        <w:spacing w:line="570" w:lineRule="exact"/>
        <w:ind w:firstLine="480"/>
        <w:jc w:val="left"/>
        <w:rPr>
          <w:rFonts w:ascii="Times New Roman" w:hAnsi="Times New Roman" w:eastAsia="宋体" w:cs="Times New Roman"/>
          <w:color w:val="333333"/>
          <w:kern w:val="0"/>
          <w:sz w:val="24"/>
        </w:rPr>
      </w:pPr>
    </w:p>
    <w:p>
      <w:pPr>
        <w:widowControl/>
        <w:shd w:val="clear" w:color="auto" w:fill="FFFFFF"/>
        <w:wordWrap w:val="0"/>
        <w:spacing w:line="570" w:lineRule="exact"/>
        <w:ind w:firstLine="480"/>
        <w:jc w:val="left"/>
        <w:rPr>
          <w:rFonts w:ascii="Times New Roman" w:hAnsi="Times New Roman" w:eastAsia="宋体" w:cs="Times New Roman"/>
          <w:color w:val="333333"/>
          <w:kern w:val="0"/>
          <w:sz w:val="24"/>
        </w:rPr>
      </w:pPr>
    </w:p>
    <w:p>
      <w:pPr>
        <w:widowControl/>
        <w:shd w:val="clear" w:color="auto" w:fill="FFFFFF"/>
        <w:wordWrap w:val="0"/>
        <w:spacing w:line="570" w:lineRule="exact"/>
        <w:ind w:firstLine="480"/>
        <w:jc w:val="left"/>
        <w:rPr>
          <w:rFonts w:ascii="Times New Roman" w:hAnsi="Times New Roman" w:eastAsia="宋体" w:cs="Times New Roman"/>
          <w:color w:val="333333"/>
          <w:kern w:val="0"/>
          <w:sz w:val="24"/>
        </w:rPr>
      </w:pPr>
    </w:p>
    <w:p>
      <w:pPr>
        <w:widowControl/>
        <w:shd w:val="clear" w:color="auto" w:fill="FFFFFF"/>
        <w:wordWrap w:val="0"/>
        <w:spacing w:line="570" w:lineRule="exact"/>
        <w:ind w:firstLine="480"/>
        <w:jc w:val="left"/>
        <w:rPr>
          <w:rFonts w:ascii="Times New Roman" w:hAnsi="Times New Roman" w:eastAsia="宋体" w:cs="Times New Roman"/>
          <w:color w:val="333333"/>
          <w:kern w:val="0"/>
          <w:sz w:val="18"/>
          <w:szCs w:val="18"/>
        </w:rPr>
      </w:pPr>
      <w:r>
        <w:rPr>
          <w:rFonts w:ascii="Times New Roman" w:hAnsi="Times New Roman" w:eastAsia="宋体" w:cs="Times New Roman"/>
          <w:color w:val="333333"/>
          <w:kern w:val="0"/>
          <w:sz w:val="24"/>
        </w:rPr>
        <w:t> </w:t>
      </w:r>
    </w:p>
    <w:p>
      <w:pPr>
        <w:widowControl/>
        <w:shd w:val="clear" w:color="auto" w:fill="FFFFFF"/>
        <w:wordWrap w:val="0"/>
        <w:spacing w:line="570" w:lineRule="exact"/>
        <w:ind w:firstLine="480"/>
        <w:jc w:val="left"/>
        <w:rPr>
          <w:rFonts w:ascii="Times New Roman" w:hAnsi="Times New Roman" w:eastAsia="宋体" w:cs="Times New Roman"/>
          <w:color w:val="333333"/>
          <w:kern w:val="0"/>
          <w:sz w:val="18"/>
          <w:szCs w:val="18"/>
        </w:rPr>
      </w:pPr>
      <w:r>
        <w:rPr>
          <w:rFonts w:ascii="Times New Roman" w:hAnsi="Times New Roman" w:eastAsia="宋体" w:cs="Times New Roman"/>
          <w:color w:val="333333"/>
          <w:kern w:val="0"/>
          <w:sz w:val="24"/>
        </w:rPr>
        <w:t> </w:t>
      </w:r>
    </w:p>
    <w:p>
      <w:pPr>
        <w:widowControl/>
        <w:shd w:val="clear" w:color="auto" w:fill="FFFFFF"/>
        <w:wordWrap w:val="0"/>
        <w:spacing w:line="570" w:lineRule="exact"/>
        <w:ind w:firstLine="480"/>
        <w:jc w:val="left"/>
        <w:rPr>
          <w:rFonts w:ascii="Times New Roman" w:hAnsi="Times New Roman" w:eastAsia="宋体" w:cs="Times New Roman"/>
          <w:color w:val="333333"/>
          <w:kern w:val="0"/>
          <w:sz w:val="18"/>
          <w:szCs w:val="18"/>
        </w:rPr>
      </w:pPr>
      <w:r>
        <w:rPr>
          <w:rFonts w:ascii="Times New Roman" w:hAnsi="Times New Roman" w:eastAsia="宋体" w:cs="Times New Roman"/>
          <w:color w:val="333333"/>
          <w:kern w:val="0"/>
          <w:sz w:val="24"/>
        </w:rPr>
        <w:t> </w:t>
      </w:r>
    </w:p>
    <w:p>
      <w:pPr>
        <w:widowControl/>
        <w:shd w:val="clear" w:color="auto" w:fill="FFFFFF"/>
        <w:wordWrap w:val="0"/>
        <w:spacing w:line="570" w:lineRule="exact"/>
        <w:ind w:firstLine="480"/>
        <w:jc w:val="left"/>
        <w:rPr>
          <w:rFonts w:ascii="Times New Roman" w:hAnsi="Times New Roman" w:eastAsia="宋体" w:cs="Times New Roman"/>
          <w:color w:val="333333"/>
          <w:kern w:val="0"/>
          <w:sz w:val="24"/>
        </w:rPr>
      </w:pPr>
      <w:r>
        <w:rPr>
          <w:rFonts w:ascii="Times New Roman" w:hAnsi="Times New Roman" w:eastAsia="宋体" w:cs="Times New Roman"/>
          <w:color w:val="333333"/>
          <w:kern w:val="0"/>
          <w:sz w:val="24"/>
        </w:rPr>
        <w:t> </w:t>
      </w:r>
    </w:p>
    <w:p>
      <w:pPr>
        <w:pStyle w:val="2"/>
        <w:rPr>
          <w:rFonts w:ascii="Times New Roman" w:hAnsi="Times New Roman" w:cs="Times New Roman"/>
          <w:color w:val="333333"/>
          <w:kern w:val="0"/>
          <w:sz w:val="24"/>
          <w:szCs w:val="24"/>
        </w:rPr>
      </w:pPr>
    </w:p>
    <w:p>
      <w:pPr>
        <w:pStyle w:val="2"/>
        <w:rPr>
          <w:rFonts w:ascii="Times New Roman" w:hAnsi="Times New Roman" w:cs="Times New Roman"/>
          <w:color w:val="333333"/>
          <w:kern w:val="0"/>
          <w:sz w:val="24"/>
          <w:szCs w:val="24"/>
        </w:rPr>
      </w:pPr>
    </w:p>
    <w:p>
      <w:pPr>
        <w:pStyle w:val="2"/>
        <w:rPr>
          <w:rFonts w:ascii="Times New Roman" w:hAnsi="Times New Roman" w:cs="Times New Roman"/>
          <w:color w:val="333333"/>
          <w:kern w:val="0"/>
          <w:sz w:val="24"/>
          <w:szCs w:val="24"/>
        </w:rPr>
      </w:pPr>
    </w:p>
    <w:p>
      <w:pPr>
        <w:pStyle w:val="2"/>
        <w:rPr>
          <w:rFonts w:ascii="Times New Roman" w:hAnsi="Times New Roman" w:cs="Times New Roman"/>
          <w:color w:val="333333"/>
          <w:kern w:val="0"/>
          <w:sz w:val="24"/>
          <w:szCs w:val="24"/>
        </w:rPr>
      </w:pPr>
    </w:p>
    <w:p>
      <w:pPr>
        <w:pStyle w:val="2"/>
        <w:rPr>
          <w:rFonts w:ascii="Times New Roman" w:hAnsi="Times New Roman" w:cs="Times New Roman"/>
          <w:color w:val="333333"/>
          <w:kern w:val="0"/>
          <w:sz w:val="24"/>
          <w:szCs w:val="24"/>
        </w:rPr>
      </w:pPr>
    </w:p>
    <w:p>
      <w:pPr>
        <w:pStyle w:val="2"/>
        <w:rPr>
          <w:rFonts w:ascii="Times New Roman" w:hAnsi="Times New Roman" w:cs="Times New Roman"/>
          <w:color w:val="333333"/>
          <w:kern w:val="0"/>
          <w:sz w:val="24"/>
          <w:szCs w:val="24"/>
        </w:rPr>
      </w:pPr>
    </w:p>
    <w:p>
      <w:pPr>
        <w:pStyle w:val="2"/>
        <w:rPr>
          <w:rFonts w:ascii="Times New Roman" w:hAnsi="Times New Roman" w:cs="Times New Roman"/>
          <w:color w:val="333333"/>
          <w:kern w:val="0"/>
          <w:sz w:val="24"/>
          <w:szCs w:val="24"/>
        </w:rPr>
      </w:pPr>
    </w:p>
    <w:p>
      <w:pPr>
        <w:pStyle w:val="2"/>
        <w:rPr>
          <w:rFonts w:ascii="Times New Roman" w:hAnsi="Times New Roman" w:cs="Times New Roman"/>
          <w:color w:val="333333"/>
          <w:kern w:val="0"/>
          <w:sz w:val="24"/>
          <w:szCs w:val="24"/>
        </w:rPr>
      </w:pPr>
    </w:p>
    <w:p>
      <w:pPr>
        <w:pStyle w:val="2"/>
        <w:rPr>
          <w:rFonts w:ascii="Times New Roman" w:hAnsi="Times New Roman" w:cs="Times New Roman"/>
          <w:color w:val="333333"/>
          <w:kern w:val="0"/>
          <w:sz w:val="24"/>
          <w:szCs w:val="24"/>
        </w:rPr>
      </w:pPr>
    </w:p>
    <w:p>
      <w:pPr>
        <w:pStyle w:val="2"/>
        <w:rPr>
          <w:rFonts w:ascii="Times New Roman" w:hAnsi="Times New Roman" w:cs="Times New Roman"/>
          <w:color w:val="333333"/>
          <w:kern w:val="0"/>
          <w:sz w:val="24"/>
          <w:szCs w:val="24"/>
        </w:rPr>
      </w:pPr>
    </w:p>
    <w:p>
      <w:pPr>
        <w:pStyle w:val="2"/>
        <w:rPr>
          <w:rFonts w:ascii="Times New Roman" w:hAnsi="Times New Roman" w:cs="Times New Roman"/>
          <w:color w:val="333333"/>
          <w:kern w:val="0"/>
          <w:sz w:val="24"/>
          <w:szCs w:val="24"/>
        </w:rPr>
      </w:pPr>
    </w:p>
    <w:p>
      <w:pPr>
        <w:pStyle w:val="2"/>
        <w:rPr>
          <w:rFonts w:ascii="Times New Roman" w:hAnsi="Times New Roman" w:cs="Times New Roman"/>
          <w:color w:val="333333"/>
          <w:kern w:val="0"/>
          <w:sz w:val="24"/>
          <w:szCs w:val="24"/>
        </w:rPr>
      </w:pPr>
    </w:p>
    <w:p>
      <w:pPr>
        <w:widowControl/>
        <w:shd w:val="clear" w:color="auto" w:fill="FFFFFF"/>
        <w:wordWrap w:val="0"/>
        <w:spacing w:line="570" w:lineRule="exact"/>
        <w:jc w:val="left"/>
        <w:rPr>
          <w:rFonts w:ascii="Times New Roman" w:hAnsi="Times New Roman" w:cs="Times New Roman"/>
          <w:b/>
          <w:bCs/>
          <w:color w:val="333333"/>
          <w:kern w:val="0"/>
          <w:sz w:val="32"/>
          <w:szCs w:val="32"/>
        </w:rPr>
      </w:pPr>
      <w:bookmarkStart w:id="0" w:name="_Toc95295163"/>
      <w:r>
        <w:rPr>
          <w:rFonts w:ascii="Times New Roman" w:hAnsi="Times New Roman" w:cs="Times New Roman"/>
          <w:b/>
          <w:bCs/>
          <w:color w:val="333333"/>
          <w:kern w:val="0"/>
          <w:sz w:val="32"/>
          <w:szCs w:val="32"/>
        </w:rPr>
        <w:t>附件</w:t>
      </w:r>
      <w:r>
        <w:rPr>
          <w:rFonts w:hint="eastAsia" w:ascii="Times New Roman" w:hAnsi="Times New Roman" w:cs="Times New Roman"/>
          <w:b/>
          <w:bCs/>
          <w:color w:val="333333"/>
          <w:kern w:val="0"/>
          <w:sz w:val="32"/>
          <w:szCs w:val="32"/>
        </w:rPr>
        <w:t>2</w:t>
      </w:r>
    </w:p>
    <w:p>
      <w:pPr>
        <w:widowControl/>
        <w:shd w:val="clear" w:color="auto" w:fill="FFFFFF"/>
        <w:spacing w:line="570" w:lineRule="exact"/>
        <w:jc w:val="center"/>
        <w:rPr>
          <w:rFonts w:ascii="Times New Roman" w:hAnsi="Times New Roman" w:eastAsia="黑体" w:cs="Times New Roman"/>
          <w:b/>
          <w:bCs/>
          <w:color w:val="333333"/>
          <w:kern w:val="0"/>
          <w:sz w:val="32"/>
          <w:szCs w:val="32"/>
        </w:rPr>
      </w:pPr>
    </w:p>
    <w:p>
      <w:pPr>
        <w:widowControl/>
        <w:shd w:val="clear" w:color="auto" w:fill="FFFFFF"/>
        <w:spacing w:line="570" w:lineRule="exact"/>
        <w:jc w:val="center"/>
        <w:rPr>
          <w:rFonts w:ascii="Times New Roman" w:hAnsi="Times New Roman" w:eastAsia="宋体" w:cs="Times New Roman"/>
          <w:color w:val="333333"/>
          <w:kern w:val="0"/>
          <w:sz w:val="18"/>
          <w:szCs w:val="18"/>
        </w:rPr>
      </w:pPr>
      <w:r>
        <w:rPr>
          <w:rFonts w:ascii="Times New Roman" w:hAnsi="Times New Roman" w:eastAsia="黑体" w:cs="Times New Roman"/>
          <w:b/>
          <w:bCs/>
          <w:color w:val="333333"/>
          <w:kern w:val="0"/>
          <w:sz w:val="32"/>
          <w:szCs w:val="32"/>
        </w:rPr>
        <w:t>法定代表人身份授权书</w:t>
      </w:r>
      <w:bookmarkEnd w:id="0"/>
    </w:p>
    <w:p>
      <w:pPr>
        <w:tabs>
          <w:tab w:val="left" w:pos="2142"/>
        </w:tabs>
        <w:spacing w:line="570" w:lineRule="exact"/>
        <w:rPr>
          <w:rFonts w:ascii="Times New Roman" w:hAnsi="Times New Roman" w:eastAsia="宋体" w:cs="Times New Roman"/>
          <w:sz w:val="24"/>
        </w:rPr>
      </w:pPr>
      <w:r>
        <w:rPr>
          <w:rFonts w:ascii="Times New Roman" w:hAnsi="Times New Roman" w:eastAsia="宋体" w:cs="Times New Roman"/>
          <w:sz w:val="24"/>
          <w:u w:val="single"/>
        </w:rPr>
        <w:t>（采购单位名称）</w:t>
      </w:r>
      <w:r>
        <w:rPr>
          <w:rFonts w:ascii="Times New Roman" w:hAnsi="Times New Roman" w:eastAsia="宋体" w:cs="Times New Roman"/>
          <w:sz w:val="24"/>
        </w:rPr>
        <w:t>：</w:t>
      </w:r>
    </w:p>
    <w:p>
      <w:pPr>
        <w:tabs>
          <w:tab w:val="left" w:pos="2142"/>
        </w:tabs>
        <w:spacing w:line="57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本授权声明：</w:t>
      </w:r>
      <w:r>
        <w:rPr>
          <w:rFonts w:ascii="Times New Roman" w:hAnsi="Times New Roman" w:eastAsia="宋体" w:cs="Times New Roman"/>
          <w:sz w:val="24"/>
          <w:u w:val="single"/>
        </w:rPr>
        <w:t>（投标人名称）</w:t>
      </w:r>
      <w:r>
        <w:rPr>
          <w:rFonts w:ascii="Times New Roman" w:hAnsi="Times New Roman" w:eastAsia="宋体" w:cs="Times New Roman"/>
          <w:sz w:val="24"/>
        </w:rPr>
        <w:t>（法定代表人姓名、职务）授权（被授权人姓名、职务）为我方“</w:t>
      </w:r>
      <w:r>
        <w:rPr>
          <w:rFonts w:ascii="Times New Roman" w:hAnsi="Times New Roman" w:eastAsia="宋体" w:cs="Times New Roman"/>
          <w:sz w:val="24"/>
          <w:u w:val="single"/>
        </w:rPr>
        <w:t>********</w:t>
      </w:r>
      <w:r>
        <w:rPr>
          <w:rFonts w:ascii="Times New Roman" w:hAnsi="Times New Roman" w:eastAsia="宋体" w:cs="Times New Roman"/>
          <w:sz w:val="24"/>
        </w:rPr>
        <w:t>”项目投标活动的合法代表，以我方名义全权处理该项目有关投标、签订合同以及执行合同等一切事宜。</w:t>
      </w:r>
    </w:p>
    <w:p>
      <w:pPr>
        <w:tabs>
          <w:tab w:val="left" w:pos="2142"/>
        </w:tabs>
        <w:spacing w:line="57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特此声明。</w:t>
      </w:r>
    </w:p>
    <w:p>
      <w:pPr>
        <w:tabs>
          <w:tab w:val="left" w:pos="2142"/>
        </w:tabs>
        <w:spacing w:line="570" w:lineRule="exact"/>
        <w:rPr>
          <w:rFonts w:ascii="Times New Roman" w:hAnsi="Times New Roman" w:eastAsia="宋体" w:cs="Times New Roman"/>
          <w:sz w:val="24"/>
        </w:rPr>
      </w:pPr>
      <w:r>
        <w:rPr>
          <w:rFonts w:ascii="Times New Roman" w:hAnsi="Times New Roman" w:eastAsia="宋体" w:cs="Times New Roman"/>
          <w:sz w:val="24"/>
        </w:rPr>
        <w:t>法定代表人签字：</w:t>
      </w:r>
    </w:p>
    <w:p>
      <w:pPr>
        <w:tabs>
          <w:tab w:val="left" w:pos="2142"/>
        </w:tabs>
        <w:spacing w:line="570" w:lineRule="exact"/>
        <w:rPr>
          <w:rFonts w:ascii="Times New Roman" w:hAnsi="Times New Roman" w:eastAsia="宋体" w:cs="Times New Roman"/>
          <w:sz w:val="24"/>
        </w:rPr>
      </w:pPr>
      <w:r>
        <w:rPr>
          <w:rFonts w:ascii="Times New Roman" w:hAnsi="Times New Roman" w:eastAsia="宋体" w:cs="Times New Roman"/>
          <w:sz w:val="24"/>
        </w:rPr>
        <w:t>授权代表签字：</w:t>
      </w:r>
    </w:p>
    <w:p>
      <w:pPr>
        <w:tabs>
          <w:tab w:val="left" w:pos="2142"/>
        </w:tabs>
        <w:spacing w:line="570" w:lineRule="exact"/>
        <w:rPr>
          <w:rFonts w:ascii="Times New Roman" w:hAnsi="Times New Roman" w:eastAsia="宋体" w:cs="Times New Roman"/>
          <w:sz w:val="24"/>
        </w:rPr>
      </w:pPr>
      <w:r>
        <w:rPr>
          <w:rFonts w:ascii="Times New Roman" w:hAnsi="Times New Roman" w:eastAsia="宋体" w:cs="Times New Roman"/>
          <w:sz w:val="24"/>
        </w:rPr>
        <w:t>投标人名称：（加盖公章）</w:t>
      </w:r>
    </w:p>
    <w:p>
      <w:pPr>
        <w:tabs>
          <w:tab w:val="left" w:pos="2142"/>
        </w:tabs>
        <w:spacing w:line="570" w:lineRule="exact"/>
        <w:rPr>
          <w:rFonts w:ascii="Times New Roman" w:hAnsi="Times New Roman" w:eastAsia="宋体" w:cs="Times New Roman"/>
          <w:sz w:val="24"/>
        </w:rPr>
      </w:pPr>
      <w:r>
        <w:rPr>
          <w:rFonts w:ascii="Times New Roman" w:hAnsi="Times New Roman" w:eastAsia="宋体" w:cs="Times New Roman"/>
          <w:sz w:val="24"/>
        </w:rPr>
        <w:t>日期：</w:t>
      </w:r>
    </w:p>
    <w:p>
      <w:pPr>
        <w:tabs>
          <w:tab w:val="left" w:pos="2142"/>
        </w:tabs>
        <w:spacing w:line="570" w:lineRule="exact"/>
        <w:rPr>
          <w:rFonts w:ascii="Times New Roman" w:hAnsi="Times New Roman" w:eastAsia="宋体" w:cs="Times New Roman"/>
          <w:sz w:val="24"/>
        </w:rPr>
      </w:pPr>
      <w:r>
        <w:rPr>
          <w:rFonts w:ascii="Times New Roman" w:hAnsi="Times New Roman" w:eastAsia="宋体" w:cs="Times New Roman"/>
          <w:sz w:val="24"/>
        </w:rPr>
        <w:t>★说明：上述证明文件附有法定代表人、被授权代表身份证复印件（加盖公章）时才能生效。</w:t>
      </w:r>
    </w:p>
    <w:p>
      <w:pPr>
        <w:tabs>
          <w:tab w:val="left" w:pos="2142"/>
        </w:tabs>
        <w:spacing w:line="570" w:lineRule="exact"/>
        <w:rPr>
          <w:rFonts w:ascii="Times New Roman" w:hAnsi="Times New Roman" w:eastAsia="宋体" w:cs="Times New Roman"/>
          <w:sz w:val="24"/>
        </w:rPr>
      </w:pPr>
      <w:r>
        <w:rPr>
          <w:rFonts w:ascii="Times New Roman" w:hAnsi="Times New Roman" w:eastAsia="宋体" w:cs="Times New Roman"/>
          <w:sz w:val="24"/>
        </w:rPr>
        <w:t> </w:t>
      </w:r>
    </w:p>
    <w:p>
      <w:pPr>
        <w:widowControl/>
        <w:shd w:val="clear" w:color="auto" w:fill="FFFFFF"/>
        <w:wordWrap w:val="0"/>
        <w:spacing w:line="570" w:lineRule="exact"/>
        <w:ind w:firstLine="480"/>
        <w:jc w:val="center"/>
        <w:rPr>
          <w:rFonts w:ascii="Times New Roman" w:hAnsi="Times New Roman" w:eastAsia="宋体" w:cs="Times New Roman"/>
          <w:color w:val="333333"/>
          <w:kern w:val="0"/>
          <w:sz w:val="18"/>
          <w:szCs w:val="18"/>
        </w:rPr>
      </w:pPr>
      <w:r>
        <w:rPr>
          <w:rFonts w:ascii="Times New Roman" w:hAnsi="Times New Roman" w:eastAsia="宋体" w:cs="Times New Roman"/>
          <w:color w:val="333333"/>
          <w:kern w:val="0"/>
          <w:sz w:val="24"/>
        </w:rPr>
        <w:t> </w:t>
      </w:r>
    </w:p>
    <w:p>
      <w:pPr>
        <w:widowControl/>
        <w:shd w:val="clear" w:color="auto" w:fill="FFFFFF"/>
        <w:wordWrap w:val="0"/>
        <w:spacing w:line="570" w:lineRule="exact"/>
        <w:ind w:firstLine="480"/>
        <w:jc w:val="center"/>
        <w:rPr>
          <w:rFonts w:ascii="Times New Roman" w:hAnsi="Times New Roman" w:eastAsia="宋体" w:cs="Times New Roman"/>
          <w:color w:val="333333"/>
          <w:kern w:val="0"/>
          <w:sz w:val="18"/>
          <w:szCs w:val="18"/>
        </w:rPr>
      </w:pPr>
      <w:r>
        <w:rPr>
          <w:rFonts w:ascii="Times New Roman" w:hAnsi="Times New Roman" w:eastAsia="宋体" w:cs="Times New Roman"/>
          <w:color w:val="333333"/>
          <w:kern w:val="0"/>
          <w:sz w:val="24"/>
        </w:rPr>
        <w:t> </w:t>
      </w:r>
    </w:p>
    <w:p>
      <w:pPr>
        <w:widowControl/>
        <w:shd w:val="clear" w:color="auto" w:fill="FFFFFF"/>
        <w:wordWrap w:val="0"/>
        <w:spacing w:line="570" w:lineRule="exact"/>
        <w:jc w:val="left"/>
        <w:rPr>
          <w:rFonts w:ascii="Times New Roman" w:hAnsi="Times New Roman" w:eastAsia="宋体" w:cs="Times New Roman"/>
          <w:color w:val="333333"/>
          <w:kern w:val="0"/>
          <w:sz w:val="18"/>
          <w:szCs w:val="18"/>
        </w:rPr>
      </w:pPr>
      <w:r>
        <w:rPr>
          <w:rFonts w:ascii="Times New Roman" w:hAnsi="Times New Roman" w:eastAsia="宋体" w:cs="Times New Roman"/>
          <w:color w:val="333333"/>
          <w:kern w:val="0"/>
          <w:sz w:val="24"/>
        </w:rPr>
        <w:t> </w:t>
      </w:r>
    </w:p>
    <w:p>
      <w:pPr>
        <w:widowControl/>
        <w:shd w:val="clear" w:color="auto" w:fill="FFFFFF"/>
        <w:wordWrap w:val="0"/>
        <w:spacing w:line="570" w:lineRule="exact"/>
        <w:jc w:val="left"/>
        <w:rPr>
          <w:rFonts w:ascii="Times New Roman" w:hAnsi="Times New Roman" w:eastAsia="黑体" w:cs="Times New Roman"/>
          <w:color w:val="333333"/>
          <w:kern w:val="0"/>
          <w:sz w:val="32"/>
          <w:szCs w:val="32"/>
        </w:rPr>
      </w:pPr>
    </w:p>
    <w:p>
      <w:pPr>
        <w:widowControl/>
        <w:shd w:val="clear" w:color="auto" w:fill="FFFFFF"/>
        <w:wordWrap w:val="0"/>
        <w:spacing w:line="570" w:lineRule="exact"/>
        <w:jc w:val="left"/>
        <w:rPr>
          <w:rFonts w:ascii="Times New Roman" w:hAnsi="Times New Roman" w:eastAsia="黑体" w:cs="Times New Roman"/>
          <w:color w:val="333333"/>
          <w:kern w:val="0"/>
          <w:sz w:val="32"/>
          <w:szCs w:val="32"/>
        </w:rPr>
      </w:pPr>
    </w:p>
    <w:p>
      <w:pPr>
        <w:widowControl/>
        <w:shd w:val="clear" w:color="auto" w:fill="FFFFFF"/>
        <w:wordWrap w:val="0"/>
        <w:spacing w:line="570" w:lineRule="exact"/>
        <w:jc w:val="left"/>
        <w:rPr>
          <w:rFonts w:ascii="Times New Roman" w:hAnsi="Times New Roman" w:eastAsia="黑体" w:cs="Times New Roman"/>
          <w:color w:val="333333"/>
          <w:kern w:val="0"/>
          <w:sz w:val="32"/>
          <w:szCs w:val="32"/>
        </w:rPr>
      </w:pPr>
    </w:p>
    <w:p>
      <w:pPr>
        <w:widowControl/>
        <w:shd w:val="clear" w:color="auto" w:fill="FFFFFF"/>
        <w:wordWrap w:val="0"/>
        <w:spacing w:line="570" w:lineRule="exact"/>
        <w:jc w:val="left"/>
        <w:rPr>
          <w:rFonts w:ascii="Times New Roman" w:hAnsi="Times New Roman" w:eastAsia="黑体" w:cs="Times New Roman"/>
          <w:color w:val="333333"/>
          <w:kern w:val="0"/>
          <w:sz w:val="32"/>
          <w:szCs w:val="32"/>
        </w:rPr>
      </w:pPr>
    </w:p>
    <w:p>
      <w:pPr>
        <w:widowControl/>
        <w:shd w:val="clear" w:color="auto" w:fill="FFFFFF"/>
        <w:wordWrap w:val="0"/>
        <w:spacing w:line="570" w:lineRule="exact"/>
        <w:jc w:val="left"/>
        <w:rPr>
          <w:rFonts w:ascii="Times New Roman" w:hAnsi="Times New Roman" w:eastAsia="黑体" w:cs="Times New Roman"/>
          <w:color w:val="333333"/>
          <w:kern w:val="0"/>
          <w:sz w:val="32"/>
          <w:szCs w:val="32"/>
        </w:rPr>
      </w:pPr>
    </w:p>
    <w:p>
      <w:pPr>
        <w:widowControl/>
        <w:shd w:val="clear" w:color="auto" w:fill="FFFFFF"/>
        <w:wordWrap w:val="0"/>
        <w:spacing w:line="570" w:lineRule="exact"/>
        <w:jc w:val="left"/>
        <w:rPr>
          <w:rFonts w:ascii="Times New Roman" w:hAnsi="Times New Roman" w:eastAsia="黑体" w:cs="Times New Roman"/>
          <w:color w:val="333333"/>
          <w:kern w:val="0"/>
          <w:sz w:val="32"/>
          <w:szCs w:val="32"/>
        </w:rPr>
      </w:pPr>
    </w:p>
    <w:p>
      <w:pPr>
        <w:widowControl/>
        <w:shd w:val="clear" w:color="auto" w:fill="FFFFFF"/>
        <w:wordWrap w:val="0"/>
        <w:spacing w:line="570" w:lineRule="exact"/>
        <w:jc w:val="left"/>
        <w:rPr>
          <w:rFonts w:ascii="Times New Roman" w:hAnsi="Times New Roman" w:cs="Times New Roman"/>
          <w:color w:val="333333"/>
          <w:kern w:val="0"/>
          <w:sz w:val="32"/>
          <w:szCs w:val="32"/>
        </w:rPr>
      </w:pPr>
      <w:r>
        <w:rPr>
          <w:rFonts w:ascii="Times New Roman" w:hAnsi="Times New Roman" w:cs="Times New Roman"/>
          <w:b/>
          <w:bCs/>
          <w:color w:val="333333"/>
          <w:kern w:val="0"/>
          <w:sz w:val="32"/>
          <w:szCs w:val="32"/>
        </w:rPr>
        <w:t>附件</w:t>
      </w:r>
      <w:r>
        <w:rPr>
          <w:rFonts w:hint="eastAsia" w:ascii="Times New Roman" w:hAnsi="Times New Roman" w:cs="Times New Roman"/>
          <w:b/>
          <w:bCs/>
          <w:color w:val="333333"/>
          <w:kern w:val="0"/>
          <w:sz w:val="32"/>
          <w:szCs w:val="32"/>
        </w:rPr>
        <w:t>3</w:t>
      </w:r>
    </w:p>
    <w:p>
      <w:pPr>
        <w:widowControl/>
        <w:shd w:val="clear" w:color="auto" w:fill="FFFFFF"/>
        <w:wordWrap w:val="0"/>
        <w:spacing w:line="570" w:lineRule="exact"/>
        <w:jc w:val="center"/>
        <w:rPr>
          <w:rFonts w:ascii="方正小标宋_GBK" w:hAnsi="方正小标宋_GBK" w:eastAsia="方正小标宋_GBK" w:cs="方正小标宋_GBK"/>
          <w:color w:val="333333"/>
          <w:kern w:val="0"/>
          <w:sz w:val="18"/>
          <w:szCs w:val="18"/>
        </w:rPr>
      </w:pPr>
      <w:r>
        <w:rPr>
          <w:rFonts w:hint="eastAsia" w:ascii="方正小标宋_GBK" w:hAnsi="方正小标宋_GBK" w:eastAsia="方正小标宋_GBK" w:cs="方正小标宋_GBK"/>
          <w:color w:val="333333"/>
          <w:kern w:val="0"/>
          <w:sz w:val="32"/>
          <w:szCs w:val="32"/>
        </w:rPr>
        <w:t>反商业贿赂承诺书</w:t>
      </w:r>
    </w:p>
    <w:p>
      <w:pPr>
        <w:tabs>
          <w:tab w:val="left" w:pos="2142"/>
        </w:tabs>
        <w:spacing w:line="380" w:lineRule="exact"/>
        <w:ind w:firstLine="480" w:firstLineChars="200"/>
        <w:rPr>
          <w:rFonts w:ascii="Times New Roman" w:hAnsi="Times New Roman" w:eastAsia="宋体" w:cs="Times New Roman"/>
          <w:sz w:val="24"/>
        </w:rPr>
      </w:pPr>
    </w:p>
    <w:p>
      <w:pPr>
        <w:tabs>
          <w:tab w:val="left" w:pos="2142"/>
        </w:tabs>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tabs>
          <w:tab w:val="left" w:pos="2142"/>
        </w:tabs>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tabs>
          <w:tab w:val="left" w:pos="2142"/>
        </w:tabs>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二、本厂家、商家、公司保证在药品、医疗器械、设备、物资、基建工程竞标工作及药品、试剂销售等工作中承诺做到：</w:t>
      </w:r>
    </w:p>
    <w:p>
      <w:pPr>
        <w:tabs>
          <w:tab w:val="left" w:pos="2142"/>
        </w:tabs>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1、不与其他投标人相互串通投标报价，损害贵院的合法权益；</w:t>
      </w:r>
    </w:p>
    <w:p>
      <w:pPr>
        <w:tabs>
          <w:tab w:val="left" w:pos="2142"/>
        </w:tabs>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2、不与招标人串通投标，损害国家利益、社会公共利益或他人的合法权益；</w:t>
      </w:r>
    </w:p>
    <w:p>
      <w:pPr>
        <w:tabs>
          <w:tab w:val="left" w:pos="2142"/>
        </w:tabs>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3、不以向招标人或者评标委员会成员行贿的手段谋取中标；</w:t>
      </w:r>
    </w:p>
    <w:p>
      <w:pPr>
        <w:tabs>
          <w:tab w:val="left" w:pos="2142"/>
        </w:tabs>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4、竞标报价不违反相关法律的规定，也不以他人名义投标或者以其他方式弄虚作假，骗取中标；</w:t>
      </w:r>
    </w:p>
    <w:p>
      <w:pPr>
        <w:tabs>
          <w:tab w:val="left" w:pos="2142"/>
        </w:tabs>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5、保证不以其他任何方式扰乱贵院的招标工作；</w:t>
      </w:r>
    </w:p>
    <w:p>
      <w:pPr>
        <w:tabs>
          <w:tab w:val="left" w:pos="2142"/>
        </w:tabs>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6、保证不在药品销售、医疗器械、设备、物资、基建工程竞标中采取账外暗中给予回扣的手段腐蚀、贿赂医护、药剂人员、干部等其他相关人员；</w:t>
      </w:r>
    </w:p>
    <w:p>
      <w:pPr>
        <w:tabs>
          <w:tab w:val="left" w:pos="2142"/>
        </w:tabs>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7、保证不以任何名义包括以宣传费、临床促销费、开单费、处方费、广告费、免费度假、考察旅游、房屋装修等任何名义给予贵院采购人员、药剂人员、医护人员、干部等有关人员以财物或者其他利益；</w:t>
      </w:r>
    </w:p>
    <w:p>
      <w:pPr>
        <w:tabs>
          <w:tab w:val="left" w:pos="2142"/>
        </w:tabs>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8、保证不让贵院临床科室、药剂部门以及有关人员登记、统计医生处方或为此提供方便，干扰贵院的正常工作秩序；</w:t>
      </w:r>
    </w:p>
    <w:p>
      <w:pPr>
        <w:tabs>
          <w:tab w:val="left" w:pos="2142"/>
        </w:tabs>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9、保证不以其他任何不正当竞争手段推销药品、医疗器械、设备、物资。</w:t>
      </w:r>
    </w:p>
    <w:p>
      <w:pPr>
        <w:tabs>
          <w:tab w:val="left" w:pos="2142"/>
        </w:tabs>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三、本厂家、商家、公司保证竭力维护贵院的声誉，不做任何有损贵院形象的事情。</w:t>
      </w:r>
    </w:p>
    <w:p>
      <w:pPr>
        <w:tabs>
          <w:tab w:val="left" w:pos="2142"/>
        </w:tabs>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tabs>
          <w:tab w:val="left" w:pos="2142"/>
        </w:tabs>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五、对本厂家、商家、公司及本厂家、商家、公司工作人员采取以上手段竞标、促销等，干扰贵院正常工作秩序，损害贵院形象的，本厂家、商家、公司保证：</w:t>
      </w:r>
    </w:p>
    <w:p>
      <w:pPr>
        <w:tabs>
          <w:tab w:val="left" w:pos="2142"/>
        </w:tabs>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1、对尚处在竞标阶段的，贵院有权取消本厂家、商家、公司的竞标资格；已经中标的，贵院有权取消中标；对已经获得准入资格的，贵院有权随时取消本厂家、商家、公司的准入资格；</w:t>
      </w:r>
    </w:p>
    <w:p>
      <w:pPr>
        <w:tabs>
          <w:tab w:val="left" w:pos="2142"/>
        </w:tabs>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2、对本厂家、商家、公司相关工作人员作出严肃处理；</w:t>
      </w:r>
    </w:p>
    <w:p>
      <w:pPr>
        <w:tabs>
          <w:tab w:val="left" w:pos="2142"/>
        </w:tabs>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3、对由于本厂家、商家、公司或本厂家、商家、公司工作人员的上述行为给贵院造成经济或名誉损失的，由本厂家、商家、公司负责，并愿意承担全部民事赔偿责任。</w:t>
      </w:r>
    </w:p>
    <w:p>
      <w:pPr>
        <w:tabs>
          <w:tab w:val="left" w:pos="2142"/>
        </w:tabs>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六、采购物资名称：</w:t>
      </w:r>
    </w:p>
    <w:p>
      <w:pPr>
        <w:tabs>
          <w:tab w:val="left" w:pos="2142"/>
        </w:tabs>
        <w:spacing w:line="520" w:lineRule="exact"/>
        <w:ind w:firstLine="480" w:firstLineChars="200"/>
        <w:rPr>
          <w:rFonts w:ascii="Times New Roman" w:hAnsi="Times New Roman" w:eastAsia="宋体" w:cs="Times New Roman"/>
          <w:sz w:val="24"/>
        </w:rPr>
      </w:pPr>
    </w:p>
    <w:p>
      <w:pPr>
        <w:tabs>
          <w:tab w:val="left" w:pos="2142"/>
        </w:tabs>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本《承诺书》一式二份（一份由承诺人自存；一份随竞价书传递）</w:t>
      </w:r>
    </w:p>
    <w:p>
      <w:pPr>
        <w:tabs>
          <w:tab w:val="left" w:pos="2142"/>
        </w:tabs>
        <w:spacing w:line="520" w:lineRule="exact"/>
        <w:rPr>
          <w:rFonts w:ascii="Times New Roman" w:hAnsi="Times New Roman" w:eastAsia="宋体" w:cs="Times New Roman"/>
          <w:sz w:val="24"/>
        </w:rPr>
      </w:pPr>
    </w:p>
    <w:p>
      <w:pPr>
        <w:tabs>
          <w:tab w:val="left" w:pos="2142"/>
        </w:tabs>
        <w:spacing w:line="520" w:lineRule="exact"/>
        <w:rPr>
          <w:rFonts w:ascii="Times New Roman" w:hAnsi="Times New Roman" w:eastAsia="宋体" w:cs="Times New Roman"/>
          <w:sz w:val="24"/>
        </w:rPr>
      </w:pPr>
    </w:p>
    <w:p>
      <w:pPr>
        <w:tabs>
          <w:tab w:val="left" w:pos="2142"/>
        </w:tabs>
        <w:spacing w:line="520" w:lineRule="exact"/>
        <w:ind w:firstLine="3840" w:firstLineChars="1600"/>
        <w:rPr>
          <w:rFonts w:ascii="Times New Roman" w:hAnsi="Times New Roman" w:eastAsia="宋体" w:cs="Times New Roman"/>
          <w:sz w:val="24"/>
        </w:rPr>
      </w:pPr>
      <w:r>
        <w:rPr>
          <w:rFonts w:ascii="Times New Roman" w:hAnsi="Times New Roman" w:eastAsia="宋体" w:cs="Times New Roman"/>
          <w:sz w:val="24"/>
        </w:rPr>
        <w:t>承诺企业名称：（公章）</w:t>
      </w:r>
    </w:p>
    <w:p>
      <w:pPr>
        <w:tabs>
          <w:tab w:val="left" w:pos="2142"/>
        </w:tabs>
        <w:spacing w:line="520" w:lineRule="exact"/>
        <w:ind w:firstLine="3840" w:firstLineChars="1600"/>
        <w:rPr>
          <w:rFonts w:ascii="Times New Roman" w:hAnsi="Times New Roman" w:eastAsia="宋体" w:cs="Times New Roman"/>
          <w:sz w:val="24"/>
        </w:rPr>
      </w:pPr>
      <w:r>
        <w:rPr>
          <w:rFonts w:ascii="Times New Roman" w:hAnsi="Times New Roman" w:eastAsia="宋体" w:cs="Times New Roman"/>
          <w:sz w:val="24"/>
        </w:rPr>
        <w:t>法人代表或委托代理人（承诺人）：</w:t>
      </w:r>
    </w:p>
    <w:p>
      <w:pPr>
        <w:tabs>
          <w:tab w:val="left" w:pos="2142"/>
        </w:tabs>
        <w:spacing w:line="570" w:lineRule="exact"/>
        <w:rPr>
          <w:rFonts w:ascii="Times New Roman" w:hAnsi="Times New Roman" w:eastAsia="宋体" w:cs="Times New Roman"/>
          <w:sz w:val="24"/>
        </w:rPr>
      </w:pPr>
      <w:r>
        <w:rPr>
          <w:rFonts w:ascii="Times New Roman" w:hAnsi="Times New Roman" w:eastAsia="宋体" w:cs="Times New Roman"/>
          <w:sz w:val="24"/>
        </w:rPr>
        <w:t> </w:t>
      </w:r>
    </w:p>
    <w:p>
      <w:pPr>
        <w:spacing w:line="570" w:lineRule="exact"/>
        <w:rPr>
          <w:rFonts w:ascii="Times New Roman" w:hAnsi="Times New Roman" w:eastAsia="宋体" w:cs="Times New Roman"/>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2F14F2"/>
    <w:multiLevelType w:val="singleLevel"/>
    <w:tmpl w:val="F02F14F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0633D0C"/>
    <w:rsid w:val="006B4B23"/>
    <w:rsid w:val="027403DA"/>
    <w:rsid w:val="04482BCE"/>
    <w:rsid w:val="0AB006EB"/>
    <w:rsid w:val="1162444E"/>
    <w:rsid w:val="19FA55B8"/>
    <w:rsid w:val="1AC6222B"/>
    <w:rsid w:val="1DA57D48"/>
    <w:rsid w:val="20567118"/>
    <w:rsid w:val="24E574D0"/>
    <w:rsid w:val="2CCB4A91"/>
    <w:rsid w:val="313763B1"/>
    <w:rsid w:val="388D5153"/>
    <w:rsid w:val="439747DB"/>
    <w:rsid w:val="463B24C2"/>
    <w:rsid w:val="611D0AAE"/>
    <w:rsid w:val="68DF4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_Style 3"/>
    <w:qFormat/>
    <w:uiPriority w:val="0"/>
    <w:pPr>
      <w:widowControl w:val="0"/>
      <w:jc w:val="both"/>
    </w:pPr>
    <w:rPr>
      <w:rFonts w:ascii="Calibri" w:hAnsi="Calibri" w:eastAsia="宋体" w:cs="黑体"/>
      <w:kern w:val="2"/>
      <w:sz w:val="21"/>
      <w:szCs w:val="22"/>
      <w:lang w:val="en-US" w:eastAsia="zh-CN" w:bidi="ar-SA"/>
    </w:rPr>
  </w:style>
  <w:style w:type="paragraph" w:styleId="3">
    <w:name w:val="Body Text"/>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395</Words>
  <Characters>2257</Characters>
  <Lines>18</Lines>
  <Paragraphs>5</Paragraphs>
  <TotalTime>57</TotalTime>
  <ScaleCrop>false</ScaleCrop>
  <LinksUpToDate>false</LinksUpToDate>
  <CharactersWithSpaces>2647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2021-09-09T08:36:31Z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96EC74489E1F438E8E7BBB796F40958F</vt:lpwstr>
  </property>
</Properties>
</file>