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我院将召开院内采购会议，</w:t>
      </w:r>
      <w:r>
        <w:rPr>
          <w:rFonts w:hint="eastAsia" w:asciiTheme="minorEastAsia" w:hAnsiTheme="minorEastAsia" w:cstheme="minorEastAsia"/>
          <w:i w:val="0"/>
          <w:caps w:val="0"/>
          <w:color w:val="auto"/>
          <w:spacing w:val="0"/>
          <w:sz w:val="28"/>
          <w:szCs w:val="28"/>
          <w:shd w:val="clear" w:fill="FFFFFF"/>
          <w:lang w:val="en-US" w:eastAsia="zh-CN"/>
        </w:rPr>
        <w:t>拟采购新生儿专用监护仪，</w:t>
      </w:r>
      <w:r>
        <w:rPr>
          <w:rFonts w:hint="eastAsia" w:asciiTheme="minorEastAsia" w:hAnsiTheme="minorEastAsia" w:eastAsiaTheme="minorEastAsia" w:cstheme="minorEastAsia"/>
          <w:i w:val="0"/>
          <w:caps w:val="0"/>
          <w:color w:val="auto"/>
          <w:spacing w:val="0"/>
          <w:sz w:val="28"/>
          <w:szCs w:val="28"/>
          <w:shd w:val="clear" w:fill="FFFFFF"/>
        </w:rPr>
        <w:t>会议由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组织。届时，请潜在供应商准时参加，务必提供公司资质（复印件加盖鲜章）及公司实力资料、方案响应文件、参会人员的授权书等资料（密封），具体事项如下：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时间：2020年</w:t>
      </w:r>
      <w:r>
        <w:rPr>
          <w:rFonts w:hint="eastAsia" w:asciiTheme="minorEastAsia" w:hAnsiTheme="minorEastAsia" w:cstheme="minorEastAsia"/>
          <w:i w:val="0"/>
          <w:caps w:val="0"/>
          <w:color w:val="auto"/>
          <w:spacing w:val="0"/>
          <w:sz w:val="28"/>
          <w:szCs w:val="28"/>
          <w:shd w:val="clear" w:fill="FFFFFF"/>
          <w:lang w:val="en-US" w:eastAsia="zh-CN"/>
        </w:rPr>
        <w:t>12</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日（星期</w:t>
      </w:r>
      <w:r>
        <w:rPr>
          <w:rFonts w:hint="eastAsia" w:asciiTheme="minorEastAsia" w:hAnsiTheme="minorEastAsia" w:cstheme="minorEastAsia"/>
          <w:i w:val="0"/>
          <w:caps w:val="0"/>
          <w:color w:val="auto"/>
          <w:spacing w:val="0"/>
          <w:sz w:val="28"/>
          <w:szCs w:val="28"/>
          <w:shd w:val="clear" w:fill="FFFFFF"/>
          <w:lang w:val="en-US" w:eastAsia="zh-CN"/>
        </w:rPr>
        <w:t>一</w:t>
      </w:r>
      <w:r>
        <w:rPr>
          <w:rFonts w:hint="eastAsia" w:asciiTheme="minorEastAsia" w:hAnsiTheme="minorEastAsia" w:eastAsiaTheme="minorEastAsia" w:cstheme="minorEastAsia"/>
          <w:i w:val="0"/>
          <w:caps w:val="0"/>
          <w:color w:val="auto"/>
          <w:spacing w:val="0"/>
          <w:sz w:val="28"/>
          <w:szCs w:val="28"/>
          <w:shd w:val="clear" w:fill="FFFFFF"/>
        </w:rPr>
        <w:t>）下午1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eastAsiaTheme="minorEastAsia" w:cstheme="minorEastAsia"/>
          <w:i w:val="0"/>
          <w:caps w:val="0"/>
          <w:color w:val="auto"/>
          <w:spacing w:val="0"/>
          <w:sz w:val="28"/>
          <w:szCs w:val="28"/>
          <w:shd w:val="clear" w:fill="FFFFFF"/>
          <w:lang w:val="en-US" w:eastAsia="zh-CN"/>
        </w:rPr>
        <w:t>成都市金牛区妇幼保健院8楼行政办公室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3.1本次采购拟采用</w:t>
      </w:r>
      <w:r>
        <w:rPr>
          <w:rFonts w:hint="eastAsia" w:asciiTheme="minorEastAsia" w:hAnsiTheme="minorEastAsia" w:eastAsiaTheme="minorEastAsia" w:cstheme="minorEastAsia"/>
          <w:i w:val="0"/>
          <w:caps w:val="0"/>
          <w:color w:val="auto"/>
          <w:spacing w:val="0"/>
          <w:sz w:val="28"/>
          <w:szCs w:val="28"/>
          <w:shd w:val="clear" w:fill="FFFFFF"/>
          <w:lang w:val="en-US" w:eastAsia="zh-CN"/>
        </w:rPr>
        <w:t>院内比选方式</w:t>
      </w:r>
      <w:r>
        <w:rPr>
          <w:rFonts w:hint="eastAsia" w:asciiTheme="minorEastAsia" w:hAnsiTheme="minorEastAsia" w:eastAsiaTheme="minorEastAsia" w:cstheme="minorEastAsia"/>
          <w:i w:val="0"/>
          <w:caps w:val="0"/>
          <w:color w:val="auto"/>
          <w:spacing w:val="0"/>
          <w:sz w:val="28"/>
          <w:szCs w:val="28"/>
          <w:shd w:val="clear" w:fill="FFFFFF"/>
        </w:rPr>
        <w:t>，小组成员由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及相关科室共3名人员组成。根据供应商制作的《投标文件》以及</w:t>
      </w:r>
      <w:r>
        <w:rPr>
          <w:rFonts w:hint="eastAsia" w:asciiTheme="minorEastAsia" w:hAnsiTheme="minorEastAsia" w:eastAsiaTheme="minorEastAsia" w:cstheme="minorEastAsia"/>
          <w:i w:val="0"/>
          <w:caps w:val="0"/>
          <w:color w:val="auto"/>
          <w:spacing w:val="0"/>
          <w:sz w:val="28"/>
          <w:szCs w:val="28"/>
          <w:shd w:val="clear" w:fill="FFFFFF"/>
          <w:lang w:val="en-US" w:eastAsia="zh-CN"/>
        </w:rPr>
        <w:t>比选</w:t>
      </w:r>
      <w:r>
        <w:rPr>
          <w:rFonts w:hint="eastAsia" w:asciiTheme="minorEastAsia" w:hAnsiTheme="minorEastAsia" w:eastAsiaTheme="minorEastAsia" w:cstheme="minorEastAsia"/>
          <w:i w:val="0"/>
          <w:caps w:val="0"/>
          <w:color w:val="auto"/>
          <w:spacing w:val="0"/>
          <w:sz w:val="28"/>
          <w:szCs w:val="28"/>
          <w:shd w:val="clear" w:fill="FFFFFF"/>
        </w:rPr>
        <w:t>情况予以评标，推荐成交供应商。</w:t>
      </w:r>
      <w:r>
        <w:rPr>
          <w:rFonts w:hint="eastAsia" w:asciiTheme="minorEastAsia" w:hAnsiTheme="minorEastAsia" w:cstheme="minorEastAsia"/>
          <w:i w:val="0"/>
          <w:caps w:val="0"/>
          <w:color w:val="auto"/>
          <w:spacing w:val="0"/>
          <w:sz w:val="28"/>
          <w:szCs w:val="28"/>
          <w:shd w:val="clear" w:fill="FFFFFF"/>
          <w:lang w:val="en-US" w:eastAsia="zh-CN"/>
        </w:rPr>
        <w:t>议标</w:t>
      </w:r>
      <w:r>
        <w:rPr>
          <w:rFonts w:hint="eastAsia" w:asciiTheme="minorEastAsia" w:hAnsiTheme="minorEastAsia" w:eastAsiaTheme="minorEastAsia" w:cstheme="minorEastAsia"/>
          <w:i w:val="0"/>
          <w:caps w:val="0"/>
          <w:color w:val="auto"/>
          <w:spacing w:val="0"/>
          <w:sz w:val="28"/>
          <w:szCs w:val="28"/>
          <w:shd w:val="clear" w:fill="FFFFFF"/>
        </w:rPr>
        <w:t>结束</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3.3如果本次采购项目，存在不符合市场调查、资格主体异常、过程违规等情况，可以暂不采购，无义务向供应商解释具体原因。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4、参会供应商的要求（其中4.2.1-4.2.6为资格证明文件）：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4.2.2如有医疗器械生产许可证和医疗器械经营许可证（需提供副本）；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4.2.3如是医疗器械，提供医疗器械产品注册证和注册登记表（必须在供货期内保持有效）；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4.2.4如国家规定的其它相关资质证明文件或其它涉及特许经营许可的须提供相关证书。如：卫生许可证、药品经营许可证、生产批件或新药证书等；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4.2.5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4.2.6法定代表人身份授权书（原件，格式见附件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）,法定代表人和经办人身份证复印件；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4.2.7生产厂家和经销商出具的产品质量和售后服务承诺书（含参会供应商应承诺成交后能给采购人提供的最短的供货期限、退换货现场响应时间不超过2小时，出现不合格产品的处理措施、培训、技术支持服务能力的承诺、伴随服务、配送能力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4.2.8须提供近三年内，在国内、川内所投产品交易情况一览表及相关证明文件；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4.2.9能满足合同规定的配送和服务要求，在成都市范围内有完善的供货渠道和服务体系，能满足采购人的采购服务需求，并提供相关证明文件；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4.2.10具有良好的商业信誉和健全的财务会计制度；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4.2.11具有履行合同所必须的设备和专业技术能力。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4.2.12参会供应商应承诺能够按照采购人要求及时签署合同，按照购销合同规定的品牌、产地、质量、价格、规格、有效期及时供货。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4.2.13参会供应商应承诺，对采购人认为必要的实地考察进行相应的协助。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4.2.14参会供应商应在采购文件书中按采购公告的规定和要求附上所有的资格证明文件，要求提供复印件的必须加盖单位印章，并在必要时提供原件备查。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5、报价要求：报价请按照“品目及报价表”（格式见附件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6、付款方式：按照合同约定进行付款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7、会前要求：拟参会供应商需于2020年</w:t>
      </w:r>
      <w:r>
        <w:rPr>
          <w:rFonts w:hint="eastAsia" w:asciiTheme="minorEastAsia" w:hAnsiTheme="minorEastAsia" w:cstheme="minorEastAsia"/>
          <w:i w:val="0"/>
          <w:caps w:val="0"/>
          <w:color w:val="auto"/>
          <w:spacing w:val="0"/>
          <w:sz w:val="28"/>
          <w:szCs w:val="28"/>
          <w:shd w:val="clear" w:fill="FFFFFF"/>
          <w:lang w:val="en-US" w:eastAsia="zh-CN"/>
        </w:rPr>
        <w:t>12</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日17：00前向</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提供</w:t>
      </w:r>
      <w:r>
        <w:rPr>
          <w:rFonts w:hint="eastAsia" w:asciiTheme="minorEastAsia" w:hAnsiTheme="minorEastAsia" w:eastAsiaTheme="minorEastAsia" w:cstheme="minorEastAsia"/>
          <w:i w:val="0"/>
          <w:caps w:val="0"/>
          <w:color w:val="auto"/>
          <w:spacing w:val="0"/>
          <w:sz w:val="28"/>
          <w:szCs w:val="28"/>
          <w:shd w:val="clear" w:fill="FFFFFF"/>
          <w:lang w:val="en-US" w:eastAsia="zh-CN"/>
        </w:rPr>
        <w:t>全部</w:t>
      </w:r>
      <w:r>
        <w:rPr>
          <w:rFonts w:hint="eastAsia" w:asciiTheme="minorEastAsia" w:hAnsiTheme="minorEastAsia" w:eastAsiaTheme="minorEastAsia" w:cstheme="minorEastAsia"/>
          <w:i w:val="0"/>
          <w:caps w:val="0"/>
          <w:color w:val="auto"/>
          <w:spacing w:val="0"/>
          <w:sz w:val="28"/>
          <w:szCs w:val="28"/>
          <w:shd w:val="clear" w:fill="FFFFFF"/>
        </w:rPr>
        <w:t>投标文件材料进行资格前审。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.1采购报价文件书的编制、装订：根据要求及自身实际用A4纸编制，严格按照《采购报价文件》（见附件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）的要求进行装订。提供的所有资料须加盖鲜章，并按要求密封，若有分包招采，需分包密封。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eastAsiaTheme="minorEastAsia" w:cstheme="minorEastAsia"/>
          <w:i w:val="0"/>
          <w:caps w:val="0"/>
          <w:color w:val="auto"/>
          <w:spacing w:val="0"/>
          <w:sz w:val="28"/>
          <w:szCs w:val="28"/>
          <w:shd w:val="clear" w:fill="FFFFFF"/>
          <w:lang w:val="en-US" w:eastAsia="zh-CN"/>
        </w:rPr>
        <w:t>采购设备的</w:t>
      </w:r>
      <w:r>
        <w:rPr>
          <w:rFonts w:hint="eastAsia" w:asciiTheme="minorEastAsia" w:hAnsiTheme="minorEastAsia" w:eastAsiaTheme="minorEastAsia" w:cstheme="minorEastAsia"/>
          <w:i w:val="0"/>
          <w:caps w:val="0"/>
          <w:color w:val="auto"/>
          <w:spacing w:val="0"/>
          <w:sz w:val="28"/>
          <w:szCs w:val="28"/>
          <w:shd w:val="clear" w:fill="FFFFFF"/>
        </w:rPr>
        <w:t>内容、要求（见附件1）及报价表的解释权归</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.4</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采购事宜联系人：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.5各参会供应商如对此项目有质疑、投诉，请于采购时间截止前即2020年</w:t>
      </w:r>
      <w:r>
        <w:rPr>
          <w:rFonts w:hint="eastAsia" w:asciiTheme="minorEastAsia" w:hAnsiTheme="minorEastAsia" w:cstheme="minorEastAsia"/>
          <w:i w:val="0"/>
          <w:caps w:val="0"/>
          <w:color w:val="auto"/>
          <w:spacing w:val="0"/>
          <w:sz w:val="28"/>
          <w:szCs w:val="28"/>
          <w:shd w:val="clear" w:fill="FFFFFF"/>
          <w:lang w:val="en-US" w:eastAsia="zh-CN"/>
        </w:rPr>
        <w:t>12</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日15：00点前以书面形式向纪检监察室提出，超期不予受理。纪检监察室联系人：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邹</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69517102</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1. 技术要求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 采购文件书装订顺序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 主要表格格式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 反商业贿赂承诺书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tbl>
      <w:tblPr>
        <w:tblStyle w:val="7"/>
        <w:tblW w:w="8979" w:type="dxa"/>
        <w:jc w:val="center"/>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3"/>
        <w:gridCol w:w="1077"/>
        <w:gridCol w:w="6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jc w:val="center"/>
        </w:trPr>
        <w:tc>
          <w:tcPr>
            <w:tcW w:w="1193" w:type="dxa"/>
            <w:noWrap w:val="0"/>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24"/>
                <w:szCs w:val="24"/>
              </w:rPr>
            </w:pPr>
            <w:r>
              <w:rPr>
                <w:rFonts w:hint="default" w:ascii="Times New Roman" w:hAnsi="Times New Roman" w:cs="Times New Roman" w:eastAsiaTheme="minorEastAsia"/>
                <w:b/>
                <w:bCs/>
                <w:color w:val="333333"/>
                <w:kern w:val="0"/>
                <w:sz w:val="24"/>
                <w:szCs w:val="24"/>
                <w:lang w:val="en-US" w:eastAsia="zh-CN"/>
              </w:rPr>
              <w:t>项目</w:t>
            </w:r>
            <w:r>
              <w:rPr>
                <w:rFonts w:hint="default" w:ascii="Times New Roman" w:hAnsi="Times New Roman" w:cs="Times New Roman" w:eastAsiaTheme="minorEastAsia"/>
                <w:b/>
                <w:bCs/>
                <w:color w:val="333333"/>
                <w:kern w:val="0"/>
                <w:sz w:val="24"/>
                <w:szCs w:val="24"/>
              </w:rPr>
              <w:t>名称</w:t>
            </w:r>
          </w:p>
        </w:tc>
        <w:tc>
          <w:tcPr>
            <w:tcW w:w="1077" w:type="dxa"/>
            <w:noWrap w:val="0"/>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cs="Times New Roman" w:eastAsiaTheme="minorEastAsia"/>
                <w:b/>
                <w:bCs/>
                <w:color w:val="333333"/>
                <w:kern w:val="0"/>
                <w:sz w:val="24"/>
                <w:szCs w:val="24"/>
                <w:lang w:eastAsia="zh-CN"/>
              </w:rPr>
            </w:pPr>
            <w:r>
              <w:rPr>
                <w:rFonts w:hint="eastAsia" w:ascii="Times New Roman" w:hAnsi="Times New Roman" w:cs="Times New Roman"/>
                <w:b/>
                <w:bCs/>
                <w:color w:val="333333"/>
                <w:kern w:val="0"/>
                <w:sz w:val="24"/>
                <w:szCs w:val="24"/>
                <w:lang w:val="en-US" w:eastAsia="zh-CN"/>
              </w:rPr>
              <w:t>数量</w:t>
            </w:r>
          </w:p>
        </w:tc>
        <w:tc>
          <w:tcPr>
            <w:tcW w:w="6709" w:type="dxa"/>
            <w:noWrap w:val="0"/>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24"/>
                <w:szCs w:val="24"/>
              </w:rPr>
            </w:pPr>
            <w:r>
              <w:rPr>
                <w:rFonts w:hint="default" w:ascii="Times New Roman" w:hAnsi="Times New Roman" w:cs="Times New Roman" w:eastAsiaTheme="minorEastAsia"/>
                <w:b/>
                <w:bCs/>
                <w:color w:val="333333"/>
                <w:kern w:val="0"/>
                <w:sz w:val="24"/>
                <w:szCs w:val="24"/>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36" w:hRule="exact"/>
          <w:jc w:val="center"/>
        </w:trPr>
        <w:tc>
          <w:tcPr>
            <w:tcW w:w="1193"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333333"/>
                <w:kern w:val="0"/>
                <w:sz w:val="24"/>
                <w:szCs w:val="24"/>
                <w:lang w:val="en-US" w:eastAsia="zh-CN"/>
              </w:rPr>
            </w:pPr>
            <w:r>
              <w:rPr>
                <w:rFonts w:hint="eastAsia" w:asciiTheme="minorEastAsia" w:hAnsiTheme="minorEastAsia" w:cstheme="minorEastAsia"/>
                <w:bCs/>
                <w:color w:val="333333"/>
                <w:kern w:val="0"/>
                <w:sz w:val="24"/>
                <w:szCs w:val="24"/>
                <w:lang w:val="en-US" w:eastAsia="zh-CN"/>
              </w:rPr>
              <w:t>新生儿监护仪</w:t>
            </w:r>
          </w:p>
        </w:tc>
        <w:tc>
          <w:tcPr>
            <w:tcW w:w="1077" w:type="dxa"/>
            <w:noWrap w:val="0"/>
            <w:vAlign w:val="center"/>
          </w:tcPr>
          <w:p>
            <w:pPr>
              <w:pStyle w:val="2"/>
              <w:jc w:val="center"/>
              <w:rPr>
                <w:rFonts w:hint="default" w:eastAsia="宋体"/>
                <w:lang w:val="en-US" w:eastAsia="zh-CN"/>
              </w:rPr>
            </w:pPr>
            <w:r>
              <w:rPr>
                <w:rFonts w:hint="eastAsia" w:asciiTheme="minorEastAsia" w:hAnsiTheme="minorEastAsia" w:cstheme="minorEastAsia"/>
                <w:bCs/>
                <w:color w:val="333333"/>
                <w:kern w:val="0"/>
                <w:sz w:val="24"/>
                <w:szCs w:val="24"/>
                <w:lang w:val="en-US" w:eastAsia="zh-CN"/>
              </w:rPr>
              <w:t>2台</w:t>
            </w:r>
          </w:p>
        </w:tc>
        <w:tc>
          <w:tcPr>
            <w:tcW w:w="67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692" w:leftChars="100" w:hanging="482" w:hanging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基本要求</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00" w:lineRule="exact"/>
              <w:ind w:left="690" w:leftChars="100" w:hanging="480" w:hanging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要求通过SFDA、CE、FDA认证；</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690" w:leftChars="100" w:hanging="480" w:hangingChars="200"/>
              <w:textAlignment w:val="auto"/>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color w:val="auto"/>
                <w:sz w:val="24"/>
                <w:szCs w:val="24"/>
              </w:rPr>
              <w:t>★要求提供新生儿专用监护仪注册证明文件；</w:t>
            </w:r>
          </w:p>
          <w:p>
            <w:pPr>
              <w:keepNext w:val="0"/>
              <w:keepLines w:val="0"/>
              <w:pageBreakBefore w:val="0"/>
              <w:widowControl w:val="0"/>
              <w:kinsoku/>
              <w:wordWrap/>
              <w:overflowPunct/>
              <w:topLinePunct w:val="0"/>
              <w:autoSpaceDE/>
              <w:autoSpaceDN/>
              <w:bidi w:val="0"/>
              <w:adjustRightInd/>
              <w:snapToGrid/>
              <w:spacing w:line="400" w:lineRule="exact"/>
              <w:ind w:left="690"/>
              <w:textAlignment w:val="auto"/>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硬件结构</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00" w:lineRule="exact"/>
              <w:ind w:left="690" w:leftChars="100" w:hanging="480" w:hanging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便携式一体化监护仪，紧凑小巧，固定式提手；</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00" w:lineRule="exact"/>
              <w:ind w:left="690" w:leftChars="100" w:hanging="480" w:hanging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≥8寸LED背光液晶屏，高清显示，触摸屏操作；</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00" w:lineRule="exact"/>
              <w:ind w:left="690" w:leftChars="100" w:hanging="480" w:hanging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★双报警灯设计，生理、技术报警灯分开显示，直观判断报警类型；（需提证明文件证明）</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00" w:lineRule="exact"/>
              <w:ind w:left="690" w:leftChars="100" w:hanging="480" w:hanging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具有VGA接口，支持外接显示器；</w:t>
            </w:r>
          </w:p>
          <w:p>
            <w:pPr>
              <w:keepNext w:val="0"/>
              <w:keepLines w:val="0"/>
              <w:pageBreakBefore w:val="0"/>
              <w:widowControl w:val="0"/>
              <w:kinsoku/>
              <w:wordWrap/>
              <w:overflowPunct/>
              <w:topLinePunct w:val="0"/>
              <w:autoSpaceDE/>
              <w:autoSpaceDN/>
              <w:bidi w:val="0"/>
              <w:adjustRightInd/>
              <w:snapToGrid/>
              <w:spacing w:line="400" w:lineRule="exact"/>
              <w:ind w:left="692" w:leftChars="100" w:hanging="482" w:hangingChars="200"/>
              <w:textAlignment w:val="auto"/>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监测参数</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00" w:lineRule="exact"/>
              <w:ind w:left="690" w:leftChars="100" w:hanging="480" w:hanging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专用于新生儿监护，不提供成人和小儿模式；</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00" w:lineRule="exact"/>
              <w:ind w:left="690" w:leftChars="100" w:hanging="480" w:hanging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★具有ECG波形全屏级联显示；（需提证明文件证明）</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00" w:lineRule="exact"/>
              <w:ind w:left="690" w:leftChars="100" w:hanging="480" w:hanging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配置新生儿专用夹式心电导联线、新生儿专用电极片；</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00" w:lineRule="exact"/>
              <w:ind w:left="690" w:leftChars="100" w:hanging="480" w:hangingChars="20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★要求配置Masimo SET血氧监测；（需提证明文件证明）</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00" w:lineRule="exact"/>
              <w:ind w:left="690" w:leftChars="100" w:hanging="480" w:hanging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脉搏氧饱和度测量范围：1％～100％；在70％～100％范围内，为±3％（非运动状态和运动状态）；</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00" w:lineRule="exact"/>
              <w:ind w:left="690" w:leftChars="100" w:hanging="480" w:hangingChars="200"/>
              <w:textAlignment w:val="auto"/>
              <w:rPr>
                <w:rFonts w:ascii="宋体" w:hAnsi="宋体"/>
                <w:color w:val="auto"/>
                <w:sz w:val="24"/>
                <w:szCs w:val="21"/>
              </w:rPr>
            </w:pPr>
            <w:r>
              <w:rPr>
                <w:rFonts w:hint="eastAsia" w:ascii="宋体" w:hAnsi="宋体"/>
                <w:color w:val="auto"/>
                <w:sz w:val="24"/>
                <w:szCs w:val="21"/>
              </w:rPr>
              <w:t>支持PI灌注指数显示，有效反映外周血管灌注情况；</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00" w:lineRule="exact"/>
              <w:ind w:left="690" w:leftChars="100" w:hanging="480" w:hangingChars="200"/>
              <w:textAlignment w:val="auto"/>
              <w:rPr>
                <w:rFonts w:ascii="宋体" w:hAnsi="宋体"/>
                <w:color w:val="auto"/>
                <w:sz w:val="24"/>
                <w:szCs w:val="21"/>
              </w:rPr>
            </w:pPr>
            <w:r>
              <w:rPr>
                <w:rFonts w:hint="eastAsia" w:ascii="宋体" w:hAnsi="宋体"/>
                <w:color w:val="auto"/>
                <w:sz w:val="24"/>
                <w:szCs w:val="21"/>
              </w:rPr>
              <w:t>★无创血压静态压力测量范围：0～150mmHg，精度±3mmHg；（需提证明文件证明）</w:t>
            </w:r>
          </w:p>
          <w:p>
            <w:pPr>
              <w:keepNext w:val="0"/>
              <w:keepLines w:val="0"/>
              <w:pageBreakBefore w:val="0"/>
              <w:widowControl w:val="0"/>
              <w:kinsoku/>
              <w:wordWrap/>
              <w:overflowPunct/>
              <w:topLinePunct w:val="0"/>
              <w:autoSpaceDE/>
              <w:autoSpaceDN/>
              <w:bidi w:val="0"/>
              <w:adjustRightInd/>
              <w:snapToGrid/>
              <w:spacing w:line="400" w:lineRule="exact"/>
              <w:ind w:left="692" w:leftChars="100" w:hanging="482" w:hangingChars="200"/>
              <w:textAlignment w:val="auto"/>
              <w:rPr>
                <w:rFonts w:ascii="宋体" w:hAnsi="宋体"/>
                <w:b/>
                <w:color w:val="auto"/>
                <w:sz w:val="24"/>
                <w:szCs w:val="21"/>
              </w:rPr>
            </w:pPr>
            <w:r>
              <w:rPr>
                <w:rFonts w:hint="eastAsia" w:ascii="宋体" w:hAnsi="宋体"/>
                <w:b/>
                <w:color w:val="auto"/>
                <w:sz w:val="24"/>
                <w:szCs w:val="21"/>
              </w:rPr>
              <w:t>系统功能</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00" w:lineRule="exact"/>
              <w:ind w:left="690" w:leftChars="100" w:hanging="480" w:hangingChars="200"/>
              <w:textAlignment w:val="auto"/>
              <w:rPr>
                <w:rFonts w:ascii="宋体" w:hAnsi="宋体"/>
                <w:color w:val="auto"/>
                <w:sz w:val="24"/>
                <w:szCs w:val="21"/>
              </w:rPr>
            </w:pPr>
            <w:r>
              <w:rPr>
                <w:rFonts w:hint="eastAsia" w:ascii="宋体" w:hAnsi="宋体"/>
                <w:color w:val="auto"/>
                <w:sz w:val="24"/>
                <w:szCs w:val="21"/>
              </w:rPr>
              <w:t>★支持手写中文等输入功能；（需提证明文件证明）</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00" w:lineRule="exact"/>
              <w:ind w:left="690" w:leftChars="100" w:hanging="480" w:hangingChars="200"/>
              <w:textAlignment w:val="auto"/>
              <w:rPr>
                <w:rFonts w:ascii="宋体" w:hAnsi="宋体"/>
                <w:color w:val="auto"/>
                <w:sz w:val="24"/>
                <w:szCs w:val="21"/>
              </w:rPr>
            </w:pPr>
            <w:r>
              <w:rPr>
                <w:rFonts w:hint="eastAsia" w:ascii="宋体" w:hAnsi="宋体"/>
                <w:color w:val="auto"/>
                <w:sz w:val="24"/>
                <w:szCs w:val="21"/>
              </w:rPr>
              <w:t>★ 支持显示屏亮度</w:t>
            </w:r>
            <w:r>
              <w:rPr>
                <w:rFonts w:ascii="宋体" w:hAnsi="宋体"/>
                <w:color w:val="auto"/>
                <w:sz w:val="24"/>
                <w:szCs w:val="21"/>
              </w:rPr>
              <w:t>10</w:t>
            </w:r>
            <w:r>
              <w:rPr>
                <w:rFonts w:hint="eastAsia" w:ascii="宋体" w:hAnsi="宋体"/>
                <w:color w:val="auto"/>
                <w:sz w:val="24"/>
                <w:szCs w:val="21"/>
              </w:rPr>
              <w:t>-100级调节；（需提证明文件证明</w:t>
            </w:r>
            <w:r>
              <w:rPr>
                <w:rFonts w:ascii="宋体" w:hAnsi="宋体"/>
                <w:color w:val="auto"/>
                <w:sz w:val="24"/>
                <w:szCs w:val="21"/>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00" w:lineRule="exact"/>
              <w:ind w:left="690" w:leftChars="100" w:hanging="480" w:hangingChars="200"/>
              <w:textAlignment w:val="auto"/>
              <w:rPr>
                <w:rFonts w:ascii="宋体" w:hAnsi="宋体"/>
                <w:color w:val="auto"/>
                <w:sz w:val="24"/>
                <w:szCs w:val="21"/>
              </w:rPr>
            </w:pPr>
            <w:r>
              <w:rPr>
                <w:rFonts w:hint="eastAsia" w:ascii="宋体" w:hAnsi="宋体"/>
                <w:color w:val="auto"/>
                <w:sz w:val="24"/>
                <w:szCs w:val="21"/>
              </w:rPr>
              <w:t>具备大字体界面，呼吸氧合图界面，趋势共存界面，它床观察界面及标准界面等多种显示界面；</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00" w:lineRule="exact"/>
              <w:ind w:left="690" w:leftChars="100" w:hanging="480" w:hangingChars="200"/>
              <w:textAlignment w:val="auto"/>
              <w:rPr>
                <w:rFonts w:ascii="宋体" w:hAnsi="宋体"/>
                <w:color w:val="auto"/>
                <w:sz w:val="24"/>
                <w:szCs w:val="21"/>
              </w:rPr>
            </w:pPr>
            <w:r>
              <w:rPr>
                <w:rFonts w:hint="eastAsia" w:ascii="宋体" w:hAnsi="宋体"/>
                <w:color w:val="auto"/>
                <w:sz w:val="24"/>
                <w:szCs w:val="21"/>
              </w:rPr>
              <w:t>求具有呼吸暂停自救功能接口，</w:t>
            </w:r>
            <w:r>
              <w:rPr>
                <w:rFonts w:ascii="宋体" w:hAnsi="宋体"/>
                <w:color w:val="auto"/>
                <w:sz w:val="24"/>
                <w:szCs w:val="21"/>
              </w:rPr>
              <w:t>并可加配该功能</w:t>
            </w:r>
            <w:r>
              <w:rPr>
                <w:rFonts w:hint="eastAsia" w:ascii="宋体" w:hAnsi="宋体"/>
                <w:color w:val="auto"/>
                <w:sz w:val="24"/>
                <w:szCs w:val="21"/>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00" w:lineRule="exact"/>
              <w:ind w:left="690" w:leftChars="100" w:hanging="480" w:hangingChars="200"/>
              <w:textAlignment w:val="auto"/>
              <w:rPr>
                <w:rFonts w:ascii="宋体" w:hAnsi="宋体"/>
                <w:color w:val="auto"/>
                <w:sz w:val="24"/>
                <w:szCs w:val="21"/>
              </w:rPr>
            </w:pPr>
            <w:r>
              <w:rPr>
                <w:rFonts w:hint="eastAsia" w:ascii="宋体" w:hAnsi="宋体"/>
                <w:color w:val="auto"/>
                <w:sz w:val="24"/>
                <w:szCs w:val="21"/>
              </w:rPr>
              <w:t>要求配置氧浓度监测功能接口，并可加配该功能。</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lang w:val="en-US" w:eastAsia="zh-CN"/>
              </w:rPr>
            </w:pPr>
          </w:p>
        </w:tc>
      </w:tr>
    </w:tbl>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bookmarkStart w:id="1" w:name="_GoBack"/>
      <w:bookmarkEnd w:id="1"/>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采购文件书装订顺序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1、封面（公司、项目、联系人、联系方式）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2、目录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3、品目及报价表（格式见附件3）</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5、企业营业执照（复印件）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6、组织机构代码证、税务登记证（复印件）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7、法定代表人授权书（原件，格式见附件3）暨经办人授权书，法定代表人、经办人身份证（复印件）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8、生产厂家授权书（投标人不是生产厂家的）</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9、如是医疗器械，须提供“中华人民共和国医疗器械生产企业许可证”和“中华人民共和国医疗器械经营企业许可证”（复印件）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10、如是医疗器械，须提供“医疗器械产品注册证和注册登记表”（复印件）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11、如有产品质量和企业管理体系认证（考核），请提供的有效证明文件的复印或扫描件，质量管理体系认证包括FDA、CE、ISO等认证（提供中文翻译复印件）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12、质量检测中心或法定机构出具的产品检测报告，性能自测报告，出厂检验报告的复印或扫描件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13、如有其他证书：产品在技术、节能、安全、环保和自主创新方面获得的认证证书或制造厂家和产品所获国家级荣誉称号等复印或扫描件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14、产品执行标准（提供产品注册标准：YZB等资料供评审）</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15、产品质量及货源保证书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16、服务承诺书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17、如有，提供进口原材料证明书或产品报关资料等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18、产品说明书或与投标医疗耗材型号一致的产品彩页资料和其他有关介绍资料。</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19、能满足采购人需求的配送的证明文件。如有物流公司配送，请提供配送证明材料：配送商基本情况、配送商营业执照复印件、配送商经营许可证复印件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20、如有，国家规定的其它相关资质证明文件或其它涉及特许经营许可的须提供相关证书。如：卫生许可证、药品经营许可证、生产批件或新药证书等；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21、封底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黑体" w:cs="Times New Roman"/>
          <w:color w:val="333333"/>
          <w:kern w:val="0"/>
          <w:sz w:val="32"/>
          <w:szCs w:val="32"/>
        </w:rPr>
      </w:pPr>
      <w:r>
        <w:rPr>
          <w:rFonts w:hint="default" w:ascii="Times New Roman" w:hAnsi="Times New Roman" w:eastAsia="宋体" w:cs="Times New Roman"/>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附件3</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333333"/>
          <w:kern w:val="0"/>
          <w:sz w:val="32"/>
          <w:szCs w:val="32"/>
          <w:lang w:val="en-US" w:eastAsia="zh-CN"/>
        </w:rPr>
      </w:pPr>
      <w:r>
        <w:rPr>
          <w:rFonts w:hint="eastAsia" w:ascii="Times New Roman" w:hAnsi="Times New Roman" w:eastAsia="黑体" w:cs="Times New Roman"/>
          <w:color w:val="333333"/>
          <w:kern w:val="0"/>
          <w:sz w:val="32"/>
          <w:szCs w:val="32"/>
          <w:lang w:val="en-US" w:eastAsia="zh-CN"/>
        </w:rPr>
        <w:t>报价表</w:t>
      </w:r>
    </w:p>
    <w:tbl>
      <w:tblPr>
        <w:tblStyle w:val="6"/>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1417"/>
        <w:gridCol w:w="901"/>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型号</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、如有配套耗材，请参照此表报价。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附件4</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18"/>
          <w:szCs w:val="18"/>
        </w:rPr>
      </w:pPr>
      <w:r>
        <w:rPr>
          <w:rFonts w:hint="eastAsia" w:ascii="方正小标宋_GBK" w:hAnsi="方正小标宋_GBK" w:eastAsia="方正小标宋_GBK" w:cs="方正小标宋_GBK"/>
          <w:color w:val="333333"/>
          <w:kern w:val="0"/>
          <w:sz w:val="32"/>
          <w:szCs w:val="32"/>
        </w:rPr>
        <w:t>反商业贿赂承诺书</w:t>
      </w:r>
    </w:p>
    <w:p>
      <w:pPr>
        <w:keepNext w:val="0"/>
        <w:keepLines w:val="0"/>
        <w:pageBreakBefore w:val="0"/>
        <w:widowControl w:val="0"/>
        <w:tabs>
          <w:tab w:val="left" w:pos="2142"/>
        </w:tabs>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二、本厂家、商家、公司保证在药品、医疗器械、设备、物资、基建工程竞标工作及药品、试剂销售等工作中承诺做到：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1、不与其他投标人相互串通投标报价，损害贵院的合法权益；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2、不与招标人串通投标，损害国家利益、社会公共利益或他人的合法权益；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3、不以向招标人或者评标委员会成员行贿的手段谋取中标；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4、竞标报价不违反相关法律的规定，也不以他人名义投标或者以其他方式弄虚作假，骗取中标；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5、保证不以其他任何方式扰乱贵院的招标工作；</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8、保证不让贵院临床科室、药剂部门以及有关人员登记、统计医生处方或为此提供方便，干扰贵院的正常工作秩序；</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9、保证不以其他任何不正当竞争手段推销药品、医疗器械、设备、物资。</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三、本厂家、商家、公司保证竭力维护贵院的声誉，不做任何有损贵院形象的事情。</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2、对本厂家、商家、公司相关工作人员作出严肃处理；</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六、采购物资名称：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承诺企业名称：（公章）</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法人代表或委托代理人（承诺人）：</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709" w:hanging="425"/>
      </w:pPr>
      <w:rPr>
        <w:rFonts w:ascii="宋体" w:hAnsi="宋体" w:eastAsia="宋体" w:cs="Times New Roman"/>
      </w:rPr>
    </w:lvl>
    <w:lvl w:ilvl="1" w:tentative="0">
      <w:start w:val="1"/>
      <w:numFmt w:val="lowerLetter"/>
      <w:lvlText w:val="%2)"/>
      <w:lvlJc w:val="left"/>
      <w:pPr>
        <w:ind w:left="992" w:hanging="567"/>
      </w:pPr>
      <w:rPr>
        <w:rFonts w:hint="default"/>
        <w:b w:val="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2480F82"/>
    <w:rsid w:val="0C9055B6"/>
    <w:rsid w:val="0CEE6A14"/>
    <w:rsid w:val="0FE413DC"/>
    <w:rsid w:val="1162444E"/>
    <w:rsid w:val="17D441AF"/>
    <w:rsid w:val="1CD0404A"/>
    <w:rsid w:val="20567118"/>
    <w:rsid w:val="22587C1D"/>
    <w:rsid w:val="24E574D0"/>
    <w:rsid w:val="26556455"/>
    <w:rsid w:val="26E71450"/>
    <w:rsid w:val="281F755F"/>
    <w:rsid w:val="34540B85"/>
    <w:rsid w:val="39A83D55"/>
    <w:rsid w:val="39DE699F"/>
    <w:rsid w:val="3C4E276F"/>
    <w:rsid w:val="3CB56187"/>
    <w:rsid w:val="3DAE77A5"/>
    <w:rsid w:val="439747DB"/>
    <w:rsid w:val="45CE55D0"/>
    <w:rsid w:val="463B24C2"/>
    <w:rsid w:val="47B34975"/>
    <w:rsid w:val="4AC43BB5"/>
    <w:rsid w:val="4F4B389A"/>
    <w:rsid w:val="51A23C60"/>
    <w:rsid w:val="52527665"/>
    <w:rsid w:val="54A83452"/>
    <w:rsid w:val="552E4660"/>
    <w:rsid w:val="57AF75B9"/>
    <w:rsid w:val="5D9A4294"/>
    <w:rsid w:val="5E73272A"/>
    <w:rsid w:val="611D0AAE"/>
    <w:rsid w:val="621F4120"/>
    <w:rsid w:val="649E29D3"/>
    <w:rsid w:val="6ADD2C72"/>
    <w:rsid w:val="6B803D0B"/>
    <w:rsid w:val="747A3206"/>
    <w:rsid w:val="748848EE"/>
    <w:rsid w:val="7A35588F"/>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pPr>
      <w:spacing w:before="0" w:after="0" w:line="240" w:lineRule="auto"/>
      <w:ind w:left="0" w:firstLine="0"/>
    </w:pPr>
    <w:rPr>
      <w:rFonts w:ascii="宋体" w:hAnsi="Courier New" w:eastAsia="宋体" w:cs="Courier New"/>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2020-12-01T08:25:02Z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