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color w:val="000000"/>
          <w:sz w:val="44"/>
          <w:szCs w:val="44"/>
        </w:rPr>
        <w:t xml:space="preserve"> 医用耗材购销协议</w:t>
      </w:r>
    </w:p>
    <w:p>
      <w:pPr>
        <w:pStyle w:val="10"/>
        <w:spacing w:line="360" w:lineRule="auto"/>
        <w:ind w:firstLine="420"/>
        <w:rPr>
          <w:rFonts w:cs="Times New Roman"/>
          <w:sz w:val="21"/>
          <w:szCs w:val="21"/>
        </w:rPr>
      </w:pPr>
      <w:r>
        <w:rPr>
          <w:rFonts w:cs="Times New Roman"/>
          <w:sz w:val="21"/>
          <w:szCs w:val="21"/>
        </w:rPr>
        <w:t xml:space="preserve">                            </w:t>
      </w:r>
    </w:p>
    <w:p>
      <w:pPr>
        <w:pStyle w:val="10"/>
        <w:spacing w:line="360" w:lineRule="auto"/>
        <w:ind w:firstLine="42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签订地点：成都市金牛区妇幼保健院                                          </w:t>
      </w:r>
    </w:p>
    <w:p>
      <w:pPr>
        <w:pStyle w:val="10"/>
        <w:spacing w:line="360" w:lineRule="auto"/>
        <w:ind w:firstLine="42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采购人（甲方）：成都市金牛区妇幼保健院                                         </w:t>
      </w:r>
    </w:p>
    <w:p>
      <w:pPr>
        <w:pStyle w:val="10"/>
        <w:spacing w:line="360" w:lineRule="auto"/>
        <w:ind w:firstLine="42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供应公司（乙方）：</w:t>
      </w:r>
    </w:p>
    <w:p>
      <w:pPr>
        <w:spacing w:line="312" w:lineRule="auto"/>
        <w:ind w:firstLine="480" w:firstLineChars="200"/>
        <w:jc w:val="left"/>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电话：</w:t>
      </w:r>
    </w:p>
    <w:p>
      <w:pPr>
        <w:spacing w:line="312"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甲</w:t>
      </w:r>
      <w:r>
        <w:rPr>
          <w:rFonts w:hint="eastAsia" w:ascii="方正仿宋_GBK" w:hAnsi="方正仿宋_GBK" w:eastAsia="方正仿宋_GBK" w:cs="方正仿宋_GBK"/>
          <w:sz w:val="24"/>
          <w:szCs w:val="24"/>
        </w:rPr>
        <w:t>乙两方本着“服务病人、服务临床”的宗旨，为使甲方采购的医疗产品更贴近临床的需要，</w:t>
      </w:r>
      <w:r>
        <w:rPr>
          <w:rFonts w:hint="eastAsia" w:ascii="方正仿宋_GBK" w:hAnsi="方正仿宋_GBK" w:eastAsia="方正仿宋_GBK" w:cs="方正仿宋_GBK"/>
          <w:bCs/>
          <w:sz w:val="24"/>
          <w:szCs w:val="24"/>
        </w:rPr>
        <w:t>应医院医疗耗材招标要求</w:t>
      </w:r>
      <w:r>
        <w:rPr>
          <w:rFonts w:hint="eastAsia" w:ascii="方正仿宋_GBK" w:hAnsi="方正仿宋_GBK" w:eastAsia="方正仿宋_GBK" w:cs="方正仿宋_GBK"/>
          <w:sz w:val="24"/>
          <w:szCs w:val="24"/>
        </w:rPr>
        <w:t>，根据《中华人民共和国</w:t>
      </w:r>
      <w:r>
        <w:rPr>
          <w:rFonts w:hint="eastAsia" w:ascii="方正仿宋_GBK" w:hAnsi="方正仿宋_GBK" w:eastAsia="方正仿宋_GBK" w:cs="方正仿宋_GBK"/>
          <w:sz w:val="24"/>
          <w:szCs w:val="24"/>
          <w:lang w:val="en-US" w:eastAsia="zh-CN"/>
        </w:rPr>
        <w:t>民法典</w:t>
      </w:r>
      <w:r>
        <w:rPr>
          <w:rFonts w:hint="eastAsia" w:ascii="方正仿宋_GBK" w:hAnsi="方正仿宋_GBK" w:eastAsia="方正仿宋_GBK" w:cs="方正仿宋_GBK"/>
          <w:sz w:val="24"/>
          <w:szCs w:val="24"/>
        </w:rPr>
        <w:t>》、《医疗器械监督管理办法》、《医疗器械经营质量管理规范》及有关规定，经双方共同协商一致，签订本合同，详细技术说明及其他有关合同项目的特定信息由投标文件及合同附件予以说明，供双方共同遵守。</w:t>
      </w:r>
    </w:p>
    <w:p>
      <w:pPr>
        <w:numPr>
          <w:ilvl w:val="0"/>
          <w:numId w:val="1"/>
        </w:numPr>
        <w:spacing w:line="312" w:lineRule="auto"/>
        <w:ind w:firstLine="482" w:firstLineChars="200"/>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b/>
          <w:bCs/>
          <w:color w:val="000000"/>
          <w:sz w:val="24"/>
          <w:szCs w:val="24"/>
        </w:rPr>
        <w:t>产品清单</w:t>
      </w:r>
      <w:r>
        <w:rPr>
          <w:rFonts w:hint="eastAsia" w:ascii="方正仿宋_GBK" w:hAnsi="方正仿宋_GBK" w:eastAsia="方正仿宋_GBK" w:cs="方正仿宋_GBK"/>
          <w:color w:val="000000"/>
          <w:sz w:val="24"/>
          <w:szCs w:val="24"/>
        </w:rPr>
        <w:t>：</w:t>
      </w:r>
    </w:p>
    <w:tbl>
      <w:tblPr>
        <w:tblStyle w:val="7"/>
        <w:tblW w:w="95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71"/>
        <w:gridCol w:w="2959"/>
        <w:gridCol w:w="270"/>
        <w:gridCol w:w="855"/>
        <w:gridCol w:w="106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jc w:val="center"/>
        </w:trPr>
        <w:tc>
          <w:tcPr>
            <w:tcW w:w="1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产品名称</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品牌型号</w:t>
            </w: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单价（元）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网采流</w:t>
            </w:r>
            <w:r>
              <w:rPr>
                <w:rFonts w:hint="eastAsia" w:ascii="方正仿宋_GBK" w:hAnsi="方正仿宋_GBK" w:eastAsia="方正仿宋_GBK" w:cs="方正仿宋_GBK"/>
                <w:i w:val="0"/>
                <w:color w:val="000000"/>
                <w:kern w:val="0"/>
                <w:sz w:val="22"/>
                <w:szCs w:val="22"/>
                <w:u w:val="none"/>
                <w:lang w:val="en-US" w:eastAsia="zh-CN" w:bidi="ar"/>
              </w:rPr>
              <w:br w:type="textWrapping"/>
            </w:r>
            <w:r>
              <w:rPr>
                <w:rFonts w:hint="eastAsia" w:ascii="方正仿宋_GBK" w:hAnsi="方正仿宋_GBK" w:eastAsia="方正仿宋_GBK" w:cs="方正仿宋_GBK"/>
                <w:i w:val="0"/>
                <w:color w:val="000000"/>
                <w:kern w:val="0"/>
                <w:sz w:val="22"/>
                <w:szCs w:val="22"/>
                <w:u w:val="none"/>
                <w:lang w:val="en-US" w:eastAsia="zh-CN" w:bidi="ar"/>
              </w:rPr>
              <w:t>水号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医保代码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eastAsia" w:ascii="方正仿宋_GBK" w:hAnsi="方正仿宋_GBK" w:eastAsia="方正仿宋_GBK" w:cs="方正仿宋_GBK"/>
          <w:b/>
          <w:bCs/>
          <w:color w:val="000000"/>
          <w:sz w:val="24"/>
          <w:szCs w:val="24"/>
        </w:rPr>
      </w:pPr>
      <w:bookmarkStart w:id="0" w:name="_GoBack"/>
      <w:bookmarkEnd w:id="0"/>
      <w:r>
        <w:rPr>
          <w:rFonts w:hint="eastAsia" w:ascii="方正仿宋_GBK" w:hAnsi="方正仿宋_GBK" w:eastAsia="方正仿宋_GBK" w:cs="方正仿宋_GBK"/>
          <w:b/>
          <w:bCs/>
          <w:color w:val="000000"/>
          <w:sz w:val="24"/>
          <w:szCs w:val="24"/>
        </w:rPr>
        <w:t>二、服务周期：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方正仿宋_GBK" w:hAnsi="方正仿宋_GBK" w:eastAsia="方正仿宋_GBK" w:cs="方正仿宋_GBK"/>
          <w:sz w:val="24"/>
          <w:szCs w:val="24"/>
        </w:rPr>
      </w:pPr>
      <w:r>
        <w:rPr>
          <w:rFonts w:hint="default" w:ascii="方正仿宋_GBK" w:hAnsi="方正仿宋_GBK" w:eastAsia="方正仿宋_GBK" w:cs="方正仿宋_GBK"/>
          <w:sz w:val="24"/>
          <w:szCs w:val="24"/>
        </w:rPr>
        <w:t>合同一年一签</w:t>
      </w:r>
      <w:r>
        <w:rPr>
          <w:rFonts w:hint="default" w:ascii="方正仿宋_GBK" w:hAnsi="方正仿宋_GBK" w:eastAsia="方正仿宋_GBK" w:cs="方正仿宋_GBK"/>
          <w:sz w:val="24"/>
          <w:szCs w:val="24"/>
          <w:lang w:eastAsia="zh-CN"/>
        </w:rPr>
        <w:t>。</w:t>
      </w:r>
      <w:r>
        <w:rPr>
          <w:rFonts w:hint="default" w:ascii="方正仿宋_GBK" w:hAnsi="方正仿宋_GBK" w:eastAsia="方正仿宋_GBK" w:cs="方正仿宋_GBK"/>
          <w:sz w:val="24"/>
          <w:szCs w:val="24"/>
          <w:lang w:val="en-US" w:eastAsia="zh-CN"/>
        </w:rPr>
        <w:t xml:space="preserve">本合同为 </w:t>
      </w:r>
      <w:r>
        <w:rPr>
          <w:rFonts w:hint="eastAsia" w:ascii="方正仿宋_GBK" w:hAnsi="方正仿宋_GBK" w:eastAsia="方正仿宋_GBK" w:cs="方正仿宋_GBK"/>
          <w:sz w:val="24"/>
          <w:szCs w:val="24"/>
          <w:lang w:val="en-US" w:eastAsia="zh-CN"/>
        </w:rPr>
        <w:t>壹</w:t>
      </w:r>
      <w:r>
        <w:rPr>
          <w:rFonts w:hint="default" w:ascii="方正仿宋_GBK" w:hAnsi="方正仿宋_GBK" w:eastAsia="方正仿宋_GBK" w:cs="方正仿宋_GBK"/>
          <w:sz w:val="24"/>
          <w:szCs w:val="24"/>
          <w:lang w:val="en-US" w:eastAsia="zh-CN"/>
        </w:rPr>
        <w:t xml:space="preserve"> 年合同</w:t>
      </w:r>
      <w:r>
        <w:rPr>
          <w:rFonts w:hint="eastAsia" w:ascii="方正仿宋_GBK" w:hAnsi="方正仿宋_GBK" w:eastAsia="方正仿宋_GBK" w:cs="方正仿宋_GBK"/>
          <w:sz w:val="24"/>
          <w:szCs w:val="24"/>
          <w:lang w:val="en-US" w:eastAsia="zh-CN"/>
        </w:rPr>
        <w:t>，</w:t>
      </w:r>
      <w:r>
        <w:rPr>
          <w:rFonts w:hint="default" w:ascii="方正仿宋_GBK" w:hAnsi="方正仿宋_GBK" w:eastAsia="方正仿宋_GBK" w:cs="方正仿宋_GBK"/>
          <w:sz w:val="24"/>
          <w:szCs w:val="24"/>
          <w:lang w:val="en-US" w:eastAsia="zh-CN"/>
        </w:rPr>
        <w:t>有效期</w:t>
      </w:r>
      <w:r>
        <w:rPr>
          <w:rFonts w:hint="default" w:ascii="方正仿宋_GBK" w:hAnsi="方正仿宋_GBK" w:eastAsia="方正仿宋_GBK" w:cs="方正仿宋_GBK"/>
          <w:sz w:val="24"/>
          <w:szCs w:val="24"/>
        </w:rPr>
        <w:t>202</w:t>
      </w:r>
      <w:r>
        <w:rPr>
          <w:rFonts w:hint="eastAsia" w:ascii="方正仿宋_GBK" w:hAnsi="方正仿宋_GBK" w:eastAsia="方正仿宋_GBK" w:cs="方正仿宋_GBK"/>
          <w:sz w:val="24"/>
          <w:szCs w:val="24"/>
          <w:lang w:val="en-US" w:eastAsia="zh-CN"/>
        </w:rPr>
        <w:t>4</w:t>
      </w:r>
      <w:r>
        <w:rPr>
          <w:rFonts w:hint="default" w:ascii="方正仿宋_GBK" w:hAnsi="方正仿宋_GBK" w:eastAsia="方正仿宋_GBK" w:cs="方正仿宋_GBK"/>
          <w:sz w:val="24"/>
          <w:szCs w:val="24"/>
        </w:rPr>
        <w:t xml:space="preserve">年 </w:t>
      </w:r>
      <w:r>
        <w:rPr>
          <w:rFonts w:hint="eastAsia" w:ascii="方正仿宋_GBK" w:hAnsi="方正仿宋_GBK" w:eastAsia="方正仿宋_GBK" w:cs="方正仿宋_GBK"/>
          <w:sz w:val="24"/>
          <w:szCs w:val="24"/>
          <w:lang w:val="en-US" w:eastAsia="zh-CN"/>
        </w:rPr>
        <w:t xml:space="preserve">  </w:t>
      </w:r>
      <w:r>
        <w:rPr>
          <w:rFonts w:hint="default" w:ascii="方正仿宋_GBK" w:hAnsi="方正仿宋_GBK" w:eastAsia="方正仿宋_GBK" w:cs="方正仿宋_GBK"/>
          <w:sz w:val="24"/>
          <w:szCs w:val="24"/>
        </w:rPr>
        <w:t xml:space="preserve">月 </w:t>
      </w:r>
      <w:r>
        <w:rPr>
          <w:rFonts w:hint="eastAsia" w:ascii="方正仿宋_GBK" w:hAnsi="方正仿宋_GBK" w:eastAsia="方正仿宋_GBK" w:cs="方正仿宋_GBK"/>
          <w:sz w:val="24"/>
          <w:szCs w:val="24"/>
          <w:lang w:val="en-US" w:eastAsia="zh-CN"/>
        </w:rPr>
        <w:t xml:space="preserve">  </w:t>
      </w:r>
      <w:r>
        <w:rPr>
          <w:rFonts w:hint="default" w:ascii="方正仿宋_GBK" w:hAnsi="方正仿宋_GBK" w:eastAsia="方正仿宋_GBK" w:cs="方正仿宋_GBK"/>
          <w:sz w:val="24"/>
          <w:szCs w:val="24"/>
        </w:rPr>
        <w:t>日至20</w:t>
      </w:r>
      <w:r>
        <w:rPr>
          <w:rFonts w:hint="default"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val="en-US" w:eastAsia="zh-CN"/>
        </w:rPr>
        <w:t>5</w:t>
      </w:r>
      <w:r>
        <w:rPr>
          <w:rFonts w:hint="default"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 xml:space="preserve">  </w:t>
      </w:r>
      <w:r>
        <w:rPr>
          <w:rFonts w:hint="default"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 xml:space="preserve"> </w:t>
      </w:r>
      <w:r>
        <w:rPr>
          <w:rFonts w:hint="default"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default" w:ascii="方正仿宋_GBK" w:hAnsi="方正仿宋_GBK" w:eastAsia="方正仿宋_GBK" w:cs="方正仿宋_GBK"/>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bCs/>
          <w:color w:val="000000"/>
          <w:sz w:val="24"/>
          <w:szCs w:val="24"/>
        </w:rPr>
        <w:t>三、</w:t>
      </w:r>
      <w:r>
        <w:rPr>
          <w:rFonts w:hint="eastAsia" w:ascii="方正仿宋_GBK" w:hAnsi="方正仿宋_GBK" w:eastAsia="方正仿宋_GBK" w:cs="方正仿宋_GBK"/>
          <w:b/>
          <w:sz w:val="24"/>
          <w:szCs w:val="24"/>
        </w:rPr>
        <w:t>质量保证：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乙方应保证所供货物原产地真实，产品全新未使用过，质量符合国家标准（在无国家标准时，符合行业标准），不得以假充真，以次充好。如果所供产品的质量不合格或规格不符合甲方要求以及存在任何潜在的缺陷，乙方应在接到甲方通知后</w:t>
      </w:r>
      <w:r>
        <w:rPr>
          <w:rFonts w:hint="eastAsia" w:ascii="方正仿宋_GBK" w:hAnsi="方正仿宋_GBK" w:eastAsia="方正仿宋_GBK" w:cs="方正仿宋_GBK"/>
          <w:b/>
          <w:sz w:val="24"/>
          <w:szCs w:val="24"/>
        </w:rPr>
        <w:t>3天</w:t>
      </w:r>
      <w:r>
        <w:rPr>
          <w:rFonts w:hint="eastAsia" w:ascii="方正仿宋_GBK" w:hAnsi="方正仿宋_GBK" w:eastAsia="方正仿宋_GBK" w:cs="方正仿宋_GBK"/>
          <w:sz w:val="24"/>
          <w:szCs w:val="24"/>
        </w:rPr>
        <w:t>内负责换货，因换货产生的费用由乙方负担。如因不合格产品给甲方造成损失，乙方还应承担赔偿责任。</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四、资质保证：</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乙方必须按采购公告要求向甲方提交相关产品的资质文件并保证文件真实合法有效。在合同履行期间，如遇资质文件发生变动，乙方须在</w:t>
      </w:r>
      <w:r>
        <w:rPr>
          <w:rFonts w:hint="eastAsia" w:ascii="方正仿宋_GBK" w:hAnsi="方正仿宋_GBK" w:eastAsia="方正仿宋_GBK" w:cs="方正仿宋_GBK"/>
          <w:b/>
          <w:sz w:val="24"/>
          <w:szCs w:val="24"/>
        </w:rPr>
        <w:t>3天内</w:t>
      </w:r>
      <w:r>
        <w:rPr>
          <w:rFonts w:hint="eastAsia" w:ascii="方正仿宋_GBK" w:hAnsi="方正仿宋_GBK" w:eastAsia="方正仿宋_GBK" w:cs="方正仿宋_GBK"/>
          <w:sz w:val="24"/>
          <w:szCs w:val="24"/>
        </w:rPr>
        <w:t>提供变更后的相关资质。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 xml:space="preserve">  五、包装：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1、乙方所供产品应使用原厂包装物并必须符合国家有关规定；符合国家食品药品监督管理局要求的中文说明书、标签和包装标识，产品包装上（包括大包装、小包装等）必须附有名称、批号、产地、规格、型号、有效期等国家规定的中文标识，否则，甲方可拒绝接收货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2、乙方对提供的全部医用耗材均应提供适当额外包装，以防止医用耗材在转运中损坏或变质，包装应能够适应远距离运输、防潮、防震、防变质、防野蛮装卸，以确保医用耗材安全无损运抵指定地点，额外包装不得另行收费。</w:t>
      </w:r>
    </w:p>
    <w:p>
      <w:pPr>
        <w:keepNext w:val="0"/>
        <w:keepLines w:val="0"/>
        <w:pageBreakBefore w:val="0"/>
        <w:widowControl w:val="0"/>
        <w:tabs>
          <w:tab w:val="left" w:pos="518"/>
        </w:tabs>
        <w:kinsoku/>
        <w:wordWrap/>
        <w:overflowPunct/>
        <w:topLinePunct w:val="0"/>
        <w:autoSpaceDE/>
        <w:autoSpaceDN/>
        <w:bidi w:val="0"/>
        <w:adjustRightInd/>
        <w:snapToGrid/>
        <w:spacing w:line="400" w:lineRule="exact"/>
        <w:ind w:firstLine="241" w:firstLineChars="100"/>
        <w:jc w:val="lef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六、物资交付：</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乙方必须按甲方要求（电话通知）提前备货，并在接到甲方通知后48小时内将本合同约定的产品送到甲方指定地点；如果甲方急需该产品时，应在2小时内送达。如果乙方配送的产品不符合采购合同中的要求或国家（行业）有关规定时，甲方有权拒收并要求乙方在规定时间内及时将符合要求的产品送到。</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乙方通过其他第三方送货的，应负责安排好与其他配送机构的衔接，确保及时满足甲方的供货要求，因配送工作不到位影响甲方对产品正常使用的，由乙方承担全部责任，甲方有权只对乙方提出异议并主张权利，拒绝与其他任何配送商直接联系。</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3、交货地点：甲方指定地点</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4、运输、包装、装卸等相关费用由乙方承担，包装、运输：按国家规定并满足货物特征和远距离运输要求；并按医院要求完成产品的入库与验收。凡因包装、运输不当而造成的损失由供方承担。</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5、在乙方将货物交给甲方前，货物毁损灭失风险由乙方承担。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七、产品有效期：</w:t>
      </w:r>
      <w:r>
        <w:rPr>
          <w:rFonts w:hint="eastAsia" w:ascii="方正仿宋_GBK" w:hAnsi="方正仿宋_GBK" w:eastAsia="方正仿宋_GBK" w:cs="方正仿宋_GBK"/>
          <w:sz w:val="24"/>
          <w:szCs w:val="24"/>
        </w:rPr>
        <w:t>乙方保证每次提供给甲方产品的有效期应不少于到货日期后一年。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八、产品验收和使用</w:t>
      </w:r>
      <w:r>
        <w:rPr>
          <w:rFonts w:hint="eastAsia" w:ascii="方正仿宋_GBK" w:hAnsi="方正仿宋_GBK" w:eastAsia="方正仿宋_GBK" w:cs="方正仿宋_GBK"/>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每次交货验收时，甲乙双方应对产品按照本合同约定的品种、型号、规格和质量标准进行验收。验收不合格，乙方应无条件重新提供货物，如果仍然不符合质量要求的，甲方可提前终止本合同。验收合格应由甲乙双方工作人员在供货清单上签字确认。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如果甲方在使用产品过程中发现产品质量不符合标准的，甲方可要求乙方立即退换。乙方在接到甲方口头或书面异议后，当日内应派人查看并应在3日内负责处理，否则视为乙方默认甲方提出的异议。如果乙方在甲方通知后3日内未做相应处理的，甲方有权终止合同；</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3、甲方因保管、保养不善等因自身的原因造成产品质量下降的，不得提出异议。</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九、付款方式：</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1、甲方自收到乙方配送的耗材产品、货物验收合格入库后，双方每季度进行对账，乙方出具合法有效完整的完税发票及凭证资料，甲方对购入的耗材转账支付款项。</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2、因乙方供货质量不合格或不符合甲方要求的，甲方有权拒绝付款。</w:t>
      </w:r>
    </w:p>
    <w:p>
      <w:pPr>
        <w:spacing w:line="312" w:lineRule="auto"/>
        <w:ind w:firstLine="240" w:firstLineChars="100"/>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3、公司开票信息</w:t>
      </w:r>
    </w:p>
    <w:p>
      <w:pPr>
        <w:spacing w:line="312" w:lineRule="auto"/>
        <w:ind w:firstLine="240" w:firstLineChars="100"/>
        <w:jc w:val="left"/>
        <w:rPr>
          <w:rFonts w:hint="eastAsia"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lang w:val="en-US" w:eastAsia="zh-CN"/>
        </w:rPr>
        <w:t xml:space="preserve">   单位名称：</w:t>
      </w:r>
    </w:p>
    <w:p>
      <w:pPr>
        <w:spacing w:line="312" w:lineRule="auto"/>
        <w:ind w:firstLine="240" w:firstLineChars="100"/>
        <w:jc w:val="left"/>
        <w:rPr>
          <w:rFonts w:hint="default"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lang w:val="en-US" w:eastAsia="zh-CN"/>
        </w:rPr>
        <w:t xml:space="preserve">   纳税人识别号：</w:t>
      </w:r>
    </w:p>
    <w:p>
      <w:pPr>
        <w:spacing w:line="312" w:lineRule="auto"/>
        <w:ind w:firstLine="240" w:firstLineChars="100"/>
        <w:jc w:val="left"/>
        <w:rPr>
          <w:rFonts w:hint="default"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lang w:val="en-US" w:eastAsia="zh-CN"/>
        </w:rPr>
        <w:t xml:space="preserve">   地址：</w:t>
      </w:r>
    </w:p>
    <w:p>
      <w:pPr>
        <w:spacing w:line="312" w:lineRule="auto"/>
        <w:ind w:firstLine="240" w:firstLineChars="100"/>
        <w:jc w:val="left"/>
        <w:rPr>
          <w:rFonts w:hint="eastAsia"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lang w:val="en-US" w:eastAsia="zh-CN"/>
        </w:rPr>
        <w:t xml:space="preserve">   开户银行：</w:t>
      </w:r>
    </w:p>
    <w:p>
      <w:pPr>
        <w:spacing w:line="312" w:lineRule="auto"/>
        <w:ind w:firstLine="240" w:firstLineChars="100"/>
        <w:jc w:val="left"/>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帐号：</w:t>
      </w:r>
    </w:p>
    <w:p>
      <w:pPr>
        <w:keepNext w:val="0"/>
        <w:keepLines w:val="0"/>
        <w:pageBreakBefore w:val="0"/>
        <w:kinsoku/>
        <w:wordWrap/>
        <w:overflowPunct/>
        <w:topLinePunct w:val="0"/>
        <w:autoSpaceDE/>
        <w:autoSpaceDN/>
        <w:bidi w:val="0"/>
        <w:adjustRightInd/>
        <w:snapToGrid/>
        <w:spacing w:line="400" w:lineRule="exact"/>
        <w:ind w:firstLine="241" w:firstLineChars="100"/>
        <w:jc w:val="lef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十、违约责任：</w:t>
      </w:r>
    </w:p>
    <w:p>
      <w:pPr>
        <w:keepNext w:val="0"/>
        <w:keepLines w:val="0"/>
        <w:pageBreakBefore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1、甲方无正当理由违反合同规定</w:t>
      </w:r>
      <w:r>
        <w:rPr>
          <w:rFonts w:hint="eastAsia" w:ascii="方正仿宋_GBK" w:hAnsi="方正仿宋_GBK" w:eastAsia="方正仿宋_GBK" w:cs="方正仿宋_GBK"/>
          <w:color w:val="000000"/>
          <w:sz w:val="24"/>
          <w:szCs w:val="24"/>
        </w:rPr>
        <w:t>拒绝收货的，应当承担乙方由此造成的损失。</w:t>
      </w:r>
    </w:p>
    <w:p>
      <w:pPr>
        <w:keepNext w:val="0"/>
        <w:keepLines w:val="0"/>
        <w:pageBreakBefore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2、如果乙方不能按合同约定时间送货的，如延迟达到5天的，甲方有权解除合同，甲方有权追究乙方不能按约供货给甲方所造成的一切经济损失以及由此产生的全部法律责任。</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3、乙方所供货物因质量不符合规定而造成医疗争议或其他不良后果</w:t>
      </w:r>
      <w:r>
        <w:rPr>
          <w:rFonts w:hint="eastAsia" w:ascii="方正仿宋_GBK" w:hAnsi="方正仿宋_GBK" w:eastAsia="方正仿宋_GBK" w:cs="方正仿宋_GBK"/>
          <w:sz w:val="24"/>
          <w:szCs w:val="24"/>
        </w:rPr>
        <w:t>的，乙方应承担由此造成的损失，甲方有权解除合同。</w:t>
      </w:r>
    </w:p>
    <w:p>
      <w:pPr>
        <w:keepNext w:val="0"/>
        <w:keepLines w:val="0"/>
        <w:pageBreakBefore w:val="0"/>
        <w:kinsoku/>
        <w:wordWrap/>
        <w:overflowPunct/>
        <w:topLinePunct w:val="0"/>
        <w:autoSpaceDE/>
        <w:autoSpaceDN/>
        <w:bidi w:val="0"/>
        <w:adjustRightInd/>
        <w:snapToGrid/>
        <w:spacing w:line="400" w:lineRule="exact"/>
        <w:ind w:firstLine="240" w:firstLineChars="100"/>
        <w:jc w:val="left"/>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4、如乙方未经甲方同意擅自调整价格或者违背报价原则，甲方有权终止合同或要求乙方按照原约定价格及时足量供货。甲方选择要求乙方按照原约定价格及时足量供货的，乙方应无条件配合。</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bCs/>
          <w:color w:val="000000"/>
          <w:sz w:val="24"/>
          <w:szCs w:val="24"/>
        </w:rPr>
        <w:t>乙方违反合同约定，出现包括但不限于逾期送货、未按时按量供货、货物因存在质</w:t>
      </w:r>
      <w:r>
        <w:rPr>
          <w:rFonts w:hint="eastAsia" w:ascii="方正仿宋_GBK" w:hAnsi="方正仿宋_GBK" w:eastAsia="方正仿宋_GBK" w:cs="方正仿宋_GBK"/>
          <w:bCs/>
          <w:sz w:val="24"/>
          <w:szCs w:val="24"/>
        </w:rPr>
        <w:t>量问题但乙方未能及时解决的，甲方为保证临床需要，有权向第三方进行采购，由此增加的费用，由乙方承担。</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6、乙方应支付的违约金甲方有权从未付货款中抵扣。</w:t>
      </w:r>
    </w:p>
    <w:p>
      <w:pPr>
        <w:keepNext w:val="0"/>
        <w:keepLines w:val="0"/>
        <w:pageBreakBefore w:val="0"/>
        <w:kinsoku/>
        <w:wordWrap/>
        <w:overflowPunct/>
        <w:topLinePunct w:val="0"/>
        <w:autoSpaceDE/>
        <w:autoSpaceDN/>
        <w:bidi w:val="0"/>
        <w:adjustRightInd/>
        <w:snapToGrid/>
        <w:spacing w:line="400" w:lineRule="exact"/>
        <w:ind w:firstLine="241" w:firstLineChars="100"/>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十一、不可抗力：</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发生不可抗力的一方应在不可抗力发生后三日内以书面形式将不可抗力的情况和原因通知甲方。逾期未通知的，视为不可抗力未发生，无权就违约行为主张免责。不可抗力事件消除后，提出不可抗力的一方应在立即恢复履行合同义务。</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2、本条所述的“不可抗力”系指乙方无法控制，不可预见的事件，比如：战争、严重火灾、洪水、台风、地震等。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 xml:space="preserve">  十二、合同的变更及解除：</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1、双方协议一致，协议可以解除和变更。</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2、以下情况，甲方有权解除合同，并不承担任何违约责任，合同解除后，乙方应向甲方返还所获得的全部款项，并承担并合同约定的违约责任。</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1）到货时间延迟达到5日经甲方提出异议后仍然不能在甲方规定的时间供货的；</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2）货物不能满足合同约定的质量标准或因产品质量导致医疗争议或其他</w:t>
      </w:r>
      <w:r>
        <w:rPr>
          <w:rFonts w:hint="eastAsia" w:ascii="方正仿宋_GBK" w:hAnsi="方正仿宋_GBK" w:eastAsia="方正仿宋_GBK" w:cs="方正仿宋_GBK"/>
          <w:sz w:val="24"/>
          <w:szCs w:val="24"/>
        </w:rPr>
        <w:t>不良后果的；</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3）乙方资质出现变更后不能按照约定提资质文件或变更后的资质不再符合甲方采购条件的。</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rPr>
        <w:t>4）乙方在本项目投标时有虚假报价报价行为，供货期限内擅自调价、拒绝供货的。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 xml:space="preserve">  十三、纠纷解决方式：</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本合同适用中华人民共和国法律，如果双方在履行合同的过程中发生争议，可协商解决，如协商不成，可向甲方所在地的人民法院起诉。</w:t>
      </w:r>
    </w:p>
    <w:p>
      <w:pPr>
        <w:keepNext w:val="0"/>
        <w:keepLines w:val="0"/>
        <w:pageBreakBefore w:val="0"/>
        <w:kinsoku/>
        <w:wordWrap/>
        <w:overflowPunct/>
        <w:topLinePunct w:val="0"/>
        <w:autoSpaceDE/>
        <w:autoSpaceDN/>
        <w:bidi w:val="0"/>
        <w:adjustRightInd/>
        <w:snapToGrid/>
        <w:spacing w:line="400" w:lineRule="exact"/>
        <w:ind w:firstLine="241" w:firstLineChars="100"/>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十四、合同的生效：</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1、本合同自双方签订之日起生效。</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2、本合同一式三份，甲方两份，乙方壹份。双方法人代表签字、加盖公章后生效。未尽事宜，双方可另行协商，签定补充协议，补充协议与本合同具有同等效力。</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3、合同附件与本合同具有同等法律效力。</w:t>
      </w:r>
    </w:p>
    <w:p>
      <w:pPr>
        <w:keepNext w:val="0"/>
        <w:keepLines w:val="0"/>
        <w:pageBreakBefore w:val="0"/>
        <w:kinsoku/>
        <w:wordWrap/>
        <w:overflowPunct/>
        <w:topLinePunct w:val="0"/>
        <w:autoSpaceDE/>
        <w:autoSpaceDN/>
        <w:bidi w:val="0"/>
        <w:adjustRightInd/>
        <w:snapToGrid/>
        <w:spacing w:line="400" w:lineRule="exact"/>
        <w:ind w:firstLine="241" w:firstLineChars="100"/>
        <w:textAlignment w:val="auto"/>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十五、其他约定：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Cs/>
          <w:kern w:val="0"/>
          <w:sz w:val="24"/>
          <w:szCs w:val="24"/>
        </w:rPr>
      </w:pPr>
      <w:r>
        <w:rPr>
          <w:rFonts w:hint="eastAsia" w:ascii="方正仿宋_GBK" w:hAnsi="方正仿宋_GBK" w:eastAsia="方正仿宋_GBK" w:cs="方正仿宋_GBK"/>
          <w:b/>
          <w:color w:val="FF0000"/>
          <w:sz w:val="24"/>
          <w:szCs w:val="24"/>
        </w:rPr>
        <w:t xml:space="preserve">   </w:t>
      </w:r>
      <w:r>
        <w:rPr>
          <w:rFonts w:hint="eastAsia" w:ascii="方正仿宋_GBK" w:hAnsi="方正仿宋_GBK" w:eastAsia="方正仿宋_GBK" w:cs="方正仿宋_GBK"/>
          <w:bCs/>
          <w:kern w:val="0"/>
          <w:sz w:val="24"/>
          <w:szCs w:val="24"/>
        </w:rPr>
        <w:t>1、应急供应：（1）当遇因战争、自然灾害、事故灾难、公共卫生事件等不可抗力因素造成的突发性事件发生时，甲方将向乙方进行紧急采购，乙方应全力保障紧急情况下的及时供应。（2）乙方应全力保证供应质量，符合合同要求，在乙方储备物资供应不足时，由乙方负责紧急协调、调配。（3）突发性事件发生时，甲方使用的紧急物资可采取先调用后付款方式，但应在应急工作结束30日内结清货款。</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Cs/>
          <w:kern w:val="0"/>
          <w:sz w:val="24"/>
          <w:szCs w:val="24"/>
        </w:rPr>
      </w:pPr>
      <w:r>
        <w:rPr>
          <w:rFonts w:hint="eastAsia" w:ascii="方正仿宋_GBK" w:hAnsi="方正仿宋_GBK" w:eastAsia="方正仿宋_GBK" w:cs="方正仿宋_GBK"/>
          <w:bCs/>
          <w:kern w:val="0"/>
          <w:sz w:val="24"/>
          <w:szCs w:val="24"/>
        </w:rPr>
        <w:t xml:space="preserve">   2、乙方作为甲方指定供应商，如遇甲方有临时或特殊情况的物资需求，对包括但不限于合同约定的同类产品或合同约定产品的其它型号和规格的产品等，可以在甲方联系人的电话通知下进行供货，价格由乙方书面报价并经甲乙双方协商确定，该确认报价函作为此合同的附件具有同等法律效力。</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sz w:val="24"/>
          <w:szCs w:val="24"/>
        </w:rPr>
        <w:t>3、本</w:t>
      </w:r>
      <w:r>
        <w:rPr>
          <w:rFonts w:hint="eastAsia" w:ascii="方正仿宋_GBK" w:hAnsi="方正仿宋_GBK" w:eastAsia="方正仿宋_GBK" w:cs="方正仿宋_GBK"/>
          <w:sz w:val="24"/>
          <w:szCs w:val="24"/>
        </w:rPr>
        <w:t>合同约定的联系方式如有改变，应立即书面通知对方。否则对方按照本合同约定的联系方式通知和送达的所有信息及文件视为改变方已收领，由此产生的法律责任由乙方自行承担。</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4、供应商在合同期内需遵</w:t>
      </w:r>
      <w:r>
        <w:rPr>
          <w:rFonts w:hint="eastAsia" w:ascii="方正仿宋_GBK" w:hAnsi="方正仿宋_GBK" w:eastAsia="方正仿宋_GBK" w:cs="方正仿宋_GBK"/>
          <w:bCs/>
          <w:kern w:val="0"/>
          <w:sz w:val="24"/>
          <w:szCs w:val="24"/>
          <w:lang w:val="en-US" w:eastAsia="zh-CN"/>
        </w:rPr>
        <w:t>守医院的耗材管理要求，医院将按照院内《供应商评价制度》对供应商进行评估。</w:t>
      </w:r>
    </w:p>
    <w:p>
      <w:pPr>
        <w:spacing w:line="36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spacing w:line="360" w:lineRule="exact"/>
        <w:rPr>
          <w:rFonts w:hint="eastAsia" w:ascii="方正仿宋_GBK" w:hAnsi="方正仿宋_GBK" w:eastAsia="方正仿宋_GBK" w:cs="方正仿宋_GBK"/>
          <w:sz w:val="24"/>
          <w:szCs w:val="24"/>
        </w:rPr>
      </w:pPr>
    </w:p>
    <w:p>
      <w:pPr>
        <w:pStyle w:val="10"/>
        <w:spacing w:line="360" w:lineRule="auto"/>
        <w:ind w:left="7710" w:leftChars="0" w:hanging="7710" w:hangingChars="3200"/>
        <w:rPr>
          <w:rFonts w:hint="eastAsia" w:ascii="方正仿宋_GBK" w:hAnsi="方正仿宋_GBK" w:eastAsia="方正仿宋_GBK" w:cs="方正仿宋_GBK"/>
          <w:b/>
          <w:color w:val="000000"/>
          <w:sz w:val="24"/>
          <w:szCs w:val="24"/>
          <w:lang w:val="en-US" w:eastAsia="zh-CN"/>
        </w:rPr>
      </w:pPr>
      <w:r>
        <w:rPr>
          <w:rFonts w:hint="eastAsia" w:ascii="方正仿宋_GBK" w:hAnsi="方正仿宋_GBK" w:eastAsia="方正仿宋_GBK" w:cs="方正仿宋_GBK"/>
          <w:b/>
          <w:color w:val="000000"/>
          <w:sz w:val="24"/>
          <w:szCs w:val="24"/>
        </w:rPr>
        <w:t>甲方（盖章）：</w:t>
      </w:r>
      <w:r>
        <w:rPr>
          <w:rFonts w:hint="eastAsia" w:ascii="方正仿宋_GBK" w:hAnsi="方正仿宋_GBK" w:eastAsia="方正仿宋_GBK" w:cs="方正仿宋_GBK"/>
          <w:sz w:val="24"/>
          <w:szCs w:val="24"/>
        </w:rPr>
        <w:t>成都市金牛区妇幼保健院</w:t>
      </w:r>
      <w:r>
        <w:rPr>
          <w:rFonts w:hint="eastAsia" w:ascii="方正仿宋_GBK" w:hAnsi="方正仿宋_GBK" w:eastAsia="方正仿宋_GBK" w:cs="方正仿宋_GBK"/>
          <w:b/>
          <w:color w:val="000000"/>
          <w:sz w:val="24"/>
          <w:szCs w:val="24"/>
        </w:rPr>
        <w:t xml:space="preserve">               乙方（盖章）：</w:t>
      </w:r>
    </w:p>
    <w:p>
      <w:pPr>
        <w:spacing w:line="480" w:lineRule="auto"/>
        <w:ind w:left="422" w:hanging="482" w:hangingChars="200"/>
        <w:jc w:val="left"/>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法定代表人签名：                                  法定代表人签名:</w:t>
      </w:r>
    </w:p>
    <w:p>
      <w:pPr>
        <w:spacing w:line="480" w:lineRule="auto"/>
        <w:jc w:val="left"/>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委托代理人：                                      委托代理人：</w:t>
      </w:r>
    </w:p>
    <w:p>
      <w:pPr>
        <w:spacing w:line="480" w:lineRule="auto"/>
        <w:jc w:val="left"/>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 xml:space="preserve">日  期：  </w:t>
      </w: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 xml:space="preserve">年 </w:t>
      </w: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 xml:space="preserve"> 月</w:t>
      </w: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 xml:space="preserve">  日                           日  期： </w:t>
      </w: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 xml:space="preserve"> 年 </w:t>
      </w: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 xml:space="preserve">  月 </w:t>
      </w: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 xml:space="preserve">  日</w:t>
      </w:r>
    </w:p>
    <w:p>
      <w:pPr>
        <w:spacing w:line="480" w:lineRule="auto"/>
        <w:jc w:val="left"/>
        <w:rPr>
          <w:rFonts w:hint="eastAsia" w:ascii="方正仿宋_GBK" w:hAnsi="方正仿宋_GBK" w:eastAsia="方正仿宋_GBK" w:cs="方正仿宋_GBK"/>
          <w:b/>
          <w:sz w:val="24"/>
          <w:szCs w:val="24"/>
        </w:rPr>
      </w:pPr>
    </w:p>
    <w:p>
      <w:pPr>
        <w:spacing w:line="480" w:lineRule="auto"/>
        <w:jc w:val="left"/>
        <w:rPr>
          <w:rFonts w:hint="default" w:ascii="Lucida Sans" w:hAnsi="Lucida Sans" w:eastAsia="宋体" w:cs="Lucida Sans"/>
          <w:i w:val="0"/>
          <w:caps w:val="0"/>
          <w:color w:val="363636"/>
          <w:spacing w:val="0"/>
          <w:sz w:val="32"/>
          <w:szCs w:val="32"/>
          <w:shd w:val="clear" w:fill="DEE9F5"/>
          <w:lang w:val="en-US" w:eastAsia="zh-CN"/>
        </w:rPr>
      </w:pPr>
    </w:p>
    <w:sectPr>
      <w:headerReference r:id="rId3" w:type="default"/>
      <w:headerReference r:id="rId4" w:type="even"/>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Times New Roman"/>
    <w:panose1 w:val="020B0500000000000000"/>
    <w:charset w:val="00"/>
    <w:family w:val="roma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0575"/>
    <w:multiLevelType w:val="singleLevel"/>
    <w:tmpl w:val="5A1D057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OGJlZTc1YzdiNDA0YjZjNjhiMzg2ZmVmNmQ1YTgifQ=="/>
  </w:docVars>
  <w:rsids>
    <w:rsidRoot w:val="00943765"/>
    <w:rsid w:val="00000659"/>
    <w:rsid w:val="00002DD6"/>
    <w:rsid w:val="00004BA3"/>
    <w:rsid w:val="00006991"/>
    <w:rsid w:val="000073CA"/>
    <w:rsid w:val="000119CA"/>
    <w:rsid w:val="000133B7"/>
    <w:rsid w:val="00015947"/>
    <w:rsid w:val="00015E5E"/>
    <w:rsid w:val="0001761D"/>
    <w:rsid w:val="00020909"/>
    <w:rsid w:val="00021C5D"/>
    <w:rsid w:val="00022EF0"/>
    <w:rsid w:val="00023D39"/>
    <w:rsid w:val="0002721D"/>
    <w:rsid w:val="0003216D"/>
    <w:rsid w:val="000328B1"/>
    <w:rsid w:val="000337F1"/>
    <w:rsid w:val="000358D9"/>
    <w:rsid w:val="00036008"/>
    <w:rsid w:val="00040EE8"/>
    <w:rsid w:val="000418CD"/>
    <w:rsid w:val="000430BC"/>
    <w:rsid w:val="00044490"/>
    <w:rsid w:val="00047EE8"/>
    <w:rsid w:val="000530D9"/>
    <w:rsid w:val="00053870"/>
    <w:rsid w:val="00054B1D"/>
    <w:rsid w:val="00055E09"/>
    <w:rsid w:val="000562E4"/>
    <w:rsid w:val="00057E12"/>
    <w:rsid w:val="00060055"/>
    <w:rsid w:val="00060575"/>
    <w:rsid w:val="00060FEB"/>
    <w:rsid w:val="00061968"/>
    <w:rsid w:val="00064D7D"/>
    <w:rsid w:val="0006614C"/>
    <w:rsid w:val="000664A4"/>
    <w:rsid w:val="00066D7E"/>
    <w:rsid w:val="0006714A"/>
    <w:rsid w:val="00067995"/>
    <w:rsid w:val="00067A8F"/>
    <w:rsid w:val="00067D62"/>
    <w:rsid w:val="00071562"/>
    <w:rsid w:val="00076731"/>
    <w:rsid w:val="00076A95"/>
    <w:rsid w:val="00081A7B"/>
    <w:rsid w:val="00092851"/>
    <w:rsid w:val="00093211"/>
    <w:rsid w:val="0009435D"/>
    <w:rsid w:val="00094489"/>
    <w:rsid w:val="00097573"/>
    <w:rsid w:val="000A12E4"/>
    <w:rsid w:val="000A18D2"/>
    <w:rsid w:val="000A28CA"/>
    <w:rsid w:val="000A2985"/>
    <w:rsid w:val="000A5FB4"/>
    <w:rsid w:val="000A6621"/>
    <w:rsid w:val="000B2682"/>
    <w:rsid w:val="000B4C22"/>
    <w:rsid w:val="000B4E62"/>
    <w:rsid w:val="000C10C2"/>
    <w:rsid w:val="000C2B92"/>
    <w:rsid w:val="000C4DDA"/>
    <w:rsid w:val="000C4E38"/>
    <w:rsid w:val="000C66CE"/>
    <w:rsid w:val="000C7134"/>
    <w:rsid w:val="000C71A9"/>
    <w:rsid w:val="000D05AA"/>
    <w:rsid w:val="000D1D45"/>
    <w:rsid w:val="000D75DB"/>
    <w:rsid w:val="000E23AF"/>
    <w:rsid w:val="000E2C60"/>
    <w:rsid w:val="000E4DEA"/>
    <w:rsid w:val="000E62A1"/>
    <w:rsid w:val="000E745F"/>
    <w:rsid w:val="000F50BF"/>
    <w:rsid w:val="000F5699"/>
    <w:rsid w:val="000F7D9E"/>
    <w:rsid w:val="00103172"/>
    <w:rsid w:val="00104D5C"/>
    <w:rsid w:val="00112F0C"/>
    <w:rsid w:val="00113DCD"/>
    <w:rsid w:val="00117459"/>
    <w:rsid w:val="00117B61"/>
    <w:rsid w:val="00127F58"/>
    <w:rsid w:val="00134F29"/>
    <w:rsid w:val="00136AD2"/>
    <w:rsid w:val="0014039D"/>
    <w:rsid w:val="001408D6"/>
    <w:rsid w:val="00141221"/>
    <w:rsid w:val="00145461"/>
    <w:rsid w:val="00145B09"/>
    <w:rsid w:val="00146181"/>
    <w:rsid w:val="00146711"/>
    <w:rsid w:val="00147B9E"/>
    <w:rsid w:val="00153D63"/>
    <w:rsid w:val="00154DD5"/>
    <w:rsid w:val="001558D6"/>
    <w:rsid w:val="0015759D"/>
    <w:rsid w:val="00160C58"/>
    <w:rsid w:val="00160FD5"/>
    <w:rsid w:val="0016283F"/>
    <w:rsid w:val="001668B3"/>
    <w:rsid w:val="001701B3"/>
    <w:rsid w:val="0017110F"/>
    <w:rsid w:val="00173B47"/>
    <w:rsid w:val="00180058"/>
    <w:rsid w:val="001839EB"/>
    <w:rsid w:val="001844AB"/>
    <w:rsid w:val="00185915"/>
    <w:rsid w:val="00186EA6"/>
    <w:rsid w:val="001907B7"/>
    <w:rsid w:val="0019161D"/>
    <w:rsid w:val="00195174"/>
    <w:rsid w:val="001A18C2"/>
    <w:rsid w:val="001A3731"/>
    <w:rsid w:val="001A4918"/>
    <w:rsid w:val="001A558D"/>
    <w:rsid w:val="001A5CE5"/>
    <w:rsid w:val="001B0125"/>
    <w:rsid w:val="001B244B"/>
    <w:rsid w:val="001B300A"/>
    <w:rsid w:val="001B39B2"/>
    <w:rsid w:val="001C0ED8"/>
    <w:rsid w:val="001C200C"/>
    <w:rsid w:val="001C4E29"/>
    <w:rsid w:val="001C704C"/>
    <w:rsid w:val="001D2460"/>
    <w:rsid w:val="001D55BA"/>
    <w:rsid w:val="001D71D0"/>
    <w:rsid w:val="001D7ACB"/>
    <w:rsid w:val="001D7E47"/>
    <w:rsid w:val="001E228A"/>
    <w:rsid w:val="001E2EA0"/>
    <w:rsid w:val="001E4C72"/>
    <w:rsid w:val="001F21E3"/>
    <w:rsid w:val="001F3D45"/>
    <w:rsid w:val="001F47D1"/>
    <w:rsid w:val="001F567E"/>
    <w:rsid w:val="002000BD"/>
    <w:rsid w:val="00201802"/>
    <w:rsid w:val="0020443C"/>
    <w:rsid w:val="00206838"/>
    <w:rsid w:val="00206BD5"/>
    <w:rsid w:val="00206E30"/>
    <w:rsid w:val="00211C23"/>
    <w:rsid w:val="00213D5D"/>
    <w:rsid w:val="00215849"/>
    <w:rsid w:val="00216578"/>
    <w:rsid w:val="002168AA"/>
    <w:rsid w:val="00221B92"/>
    <w:rsid w:val="002235A3"/>
    <w:rsid w:val="002236AD"/>
    <w:rsid w:val="00224069"/>
    <w:rsid w:val="002266F7"/>
    <w:rsid w:val="00226E4C"/>
    <w:rsid w:val="002324F0"/>
    <w:rsid w:val="002408B5"/>
    <w:rsid w:val="00240E49"/>
    <w:rsid w:val="002412BC"/>
    <w:rsid w:val="00252EC1"/>
    <w:rsid w:val="00254E06"/>
    <w:rsid w:val="00255828"/>
    <w:rsid w:val="00256D76"/>
    <w:rsid w:val="002631D6"/>
    <w:rsid w:val="00263EA3"/>
    <w:rsid w:val="00263F3F"/>
    <w:rsid w:val="00265AF7"/>
    <w:rsid w:val="00267FAF"/>
    <w:rsid w:val="00272EBC"/>
    <w:rsid w:val="00274FFC"/>
    <w:rsid w:val="00275DF5"/>
    <w:rsid w:val="00276098"/>
    <w:rsid w:val="0028033E"/>
    <w:rsid w:val="00280676"/>
    <w:rsid w:val="00280AE0"/>
    <w:rsid w:val="00281B09"/>
    <w:rsid w:val="0028275D"/>
    <w:rsid w:val="00283A9A"/>
    <w:rsid w:val="0028548E"/>
    <w:rsid w:val="00285C46"/>
    <w:rsid w:val="0028628D"/>
    <w:rsid w:val="00286F92"/>
    <w:rsid w:val="00287337"/>
    <w:rsid w:val="0029167C"/>
    <w:rsid w:val="002A24BF"/>
    <w:rsid w:val="002A71FA"/>
    <w:rsid w:val="002A7F85"/>
    <w:rsid w:val="002B35BD"/>
    <w:rsid w:val="002B464D"/>
    <w:rsid w:val="002B4ACC"/>
    <w:rsid w:val="002B552A"/>
    <w:rsid w:val="002B6B4F"/>
    <w:rsid w:val="002B7051"/>
    <w:rsid w:val="002C0239"/>
    <w:rsid w:val="002C129F"/>
    <w:rsid w:val="002C1C5B"/>
    <w:rsid w:val="002C1CAD"/>
    <w:rsid w:val="002C250F"/>
    <w:rsid w:val="002C3068"/>
    <w:rsid w:val="002C30E3"/>
    <w:rsid w:val="002C376D"/>
    <w:rsid w:val="002C451C"/>
    <w:rsid w:val="002C4D1F"/>
    <w:rsid w:val="002C5245"/>
    <w:rsid w:val="002D55DD"/>
    <w:rsid w:val="002D5ED1"/>
    <w:rsid w:val="002D63E6"/>
    <w:rsid w:val="002D7B6C"/>
    <w:rsid w:val="002E30CB"/>
    <w:rsid w:val="002E4B59"/>
    <w:rsid w:val="002E67F8"/>
    <w:rsid w:val="002F1353"/>
    <w:rsid w:val="002F39B1"/>
    <w:rsid w:val="002F514C"/>
    <w:rsid w:val="002F57C6"/>
    <w:rsid w:val="0030231A"/>
    <w:rsid w:val="00302731"/>
    <w:rsid w:val="00303D0D"/>
    <w:rsid w:val="0030515C"/>
    <w:rsid w:val="00306434"/>
    <w:rsid w:val="00306AED"/>
    <w:rsid w:val="00306F92"/>
    <w:rsid w:val="00314D53"/>
    <w:rsid w:val="003151D9"/>
    <w:rsid w:val="00320979"/>
    <w:rsid w:val="0032281A"/>
    <w:rsid w:val="00326F9B"/>
    <w:rsid w:val="00331DC7"/>
    <w:rsid w:val="003321AA"/>
    <w:rsid w:val="00332AE6"/>
    <w:rsid w:val="0033655A"/>
    <w:rsid w:val="003421D3"/>
    <w:rsid w:val="00342586"/>
    <w:rsid w:val="003502B9"/>
    <w:rsid w:val="0035063B"/>
    <w:rsid w:val="00350DCD"/>
    <w:rsid w:val="00351CE6"/>
    <w:rsid w:val="00357415"/>
    <w:rsid w:val="00362F92"/>
    <w:rsid w:val="003632A8"/>
    <w:rsid w:val="003669EC"/>
    <w:rsid w:val="00366AAF"/>
    <w:rsid w:val="003677D8"/>
    <w:rsid w:val="0037120A"/>
    <w:rsid w:val="00371CFD"/>
    <w:rsid w:val="003741C6"/>
    <w:rsid w:val="0038565B"/>
    <w:rsid w:val="00385A2B"/>
    <w:rsid w:val="00392D7F"/>
    <w:rsid w:val="00393CA9"/>
    <w:rsid w:val="003947BE"/>
    <w:rsid w:val="00394D04"/>
    <w:rsid w:val="00396B31"/>
    <w:rsid w:val="00396F1C"/>
    <w:rsid w:val="003A35D2"/>
    <w:rsid w:val="003A4F5D"/>
    <w:rsid w:val="003A61BC"/>
    <w:rsid w:val="003A6638"/>
    <w:rsid w:val="003A6A93"/>
    <w:rsid w:val="003A7381"/>
    <w:rsid w:val="003B49CF"/>
    <w:rsid w:val="003B4D3E"/>
    <w:rsid w:val="003C0219"/>
    <w:rsid w:val="003C1C2F"/>
    <w:rsid w:val="003C668F"/>
    <w:rsid w:val="003C7D84"/>
    <w:rsid w:val="003D01A1"/>
    <w:rsid w:val="003D083E"/>
    <w:rsid w:val="003D79D8"/>
    <w:rsid w:val="003E38F0"/>
    <w:rsid w:val="003E3A1D"/>
    <w:rsid w:val="003E47EE"/>
    <w:rsid w:val="003E529F"/>
    <w:rsid w:val="003E7786"/>
    <w:rsid w:val="003F447A"/>
    <w:rsid w:val="004004E6"/>
    <w:rsid w:val="004008C0"/>
    <w:rsid w:val="00401061"/>
    <w:rsid w:val="00403ADF"/>
    <w:rsid w:val="00404D2A"/>
    <w:rsid w:val="004056E6"/>
    <w:rsid w:val="00406D5C"/>
    <w:rsid w:val="0041327D"/>
    <w:rsid w:val="0041442B"/>
    <w:rsid w:val="00416576"/>
    <w:rsid w:val="004174A5"/>
    <w:rsid w:val="00421395"/>
    <w:rsid w:val="00421FD7"/>
    <w:rsid w:val="00422A86"/>
    <w:rsid w:val="00426C3A"/>
    <w:rsid w:val="00430465"/>
    <w:rsid w:val="00434A7A"/>
    <w:rsid w:val="004409E7"/>
    <w:rsid w:val="004459C6"/>
    <w:rsid w:val="0044759C"/>
    <w:rsid w:val="004509BA"/>
    <w:rsid w:val="004521CB"/>
    <w:rsid w:val="00452C3D"/>
    <w:rsid w:val="004545FD"/>
    <w:rsid w:val="00454D4D"/>
    <w:rsid w:val="004564FE"/>
    <w:rsid w:val="0045742F"/>
    <w:rsid w:val="00460548"/>
    <w:rsid w:val="00465306"/>
    <w:rsid w:val="00470876"/>
    <w:rsid w:val="00470EF9"/>
    <w:rsid w:val="0047103F"/>
    <w:rsid w:val="00471D63"/>
    <w:rsid w:val="004733B6"/>
    <w:rsid w:val="00477516"/>
    <w:rsid w:val="004812A7"/>
    <w:rsid w:val="0048134D"/>
    <w:rsid w:val="004829C4"/>
    <w:rsid w:val="0048425A"/>
    <w:rsid w:val="00486AFA"/>
    <w:rsid w:val="00490BEB"/>
    <w:rsid w:val="0049713F"/>
    <w:rsid w:val="004A10BB"/>
    <w:rsid w:val="004A1FCE"/>
    <w:rsid w:val="004A4120"/>
    <w:rsid w:val="004A583B"/>
    <w:rsid w:val="004B00D4"/>
    <w:rsid w:val="004B0C1A"/>
    <w:rsid w:val="004B2F82"/>
    <w:rsid w:val="004B3020"/>
    <w:rsid w:val="004B4E09"/>
    <w:rsid w:val="004B59FD"/>
    <w:rsid w:val="004B7F0D"/>
    <w:rsid w:val="004C4C6E"/>
    <w:rsid w:val="004C563B"/>
    <w:rsid w:val="004C7897"/>
    <w:rsid w:val="004C7923"/>
    <w:rsid w:val="004C7AD1"/>
    <w:rsid w:val="004D56F7"/>
    <w:rsid w:val="004D67A7"/>
    <w:rsid w:val="004D7182"/>
    <w:rsid w:val="004E0A27"/>
    <w:rsid w:val="004E0C42"/>
    <w:rsid w:val="004E1387"/>
    <w:rsid w:val="004E1BB4"/>
    <w:rsid w:val="004E2545"/>
    <w:rsid w:val="004E424A"/>
    <w:rsid w:val="004E5C4C"/>
    <w:rsid w:val="004F0261"/>
    <w:rsid w:val="004F3EE3"/>
    <w:rsid w:val="004F431B"/>
    <w:rsid w:val="004F43E0"/>
    <w:rsid w:val="004F5E93"/>
    <w:rsid w:val="004F7D36"/>
    <w:rsid w:val="004F7FA1"/>
    <w:rsid w:val="005002E2"/>
    <w:rsid w:val="00502A59"/>
    <w:rsid w:val="005046F3"/>
    <w:rsid w:val="0050631C"/>
    <w:rsid w:val="0050787A"/>
    <w:rsid w:val="00507B9B"/>
    <w:rsid w:val="00511A7E"/>
    <w:rsid w:val="0051628E"/>
    <w:rsid w:val="00517673"/>
    <w:rsid w:val="00521947"/>
    <w:rsid w:val="00521EAC"/>
    <w:rsid w:val="005309F6"/>
    <w:rsid w:val="00531CD3"/>
    <w:rsid w:val="00532507"/>
    <w:rsid w:val="00537032"/>
    <w:rsid w:val="00537FF5"/>
    <w:rsid w:val="00540D50"/>
    <w:rsid w:val="0054471A"/>
    <w:rsid w:val="005450F8"/>
    <w:rsid w:val="005518F8"/>
    <w:rsid w:val="00557663"/>
    <w:rsid w:val="00563395"/>
    <w:rsid w:val="00566FB8"/>
    <w:rsid w:val="00567FD7"/>
    <w:rsid w:val="00571555"/>
    <w:rsid w:val="005716DC"/>
    <w:rsid w:val="00576810"/>
    <w:rsid w:val="00576AF0"/>
    <w:rsid w:val="0058130F"/>
    <w:rsid w:val="0058252A"/>
    <w:rsid w:val="005828E9"/>
    <w:rsid w:val="005849EC"/>
    <w:rsid w:val="005858E6"/>
    <w:rsid w:val="00587DDB"/>
    <w:rsid w:val="00593FC4"/>
    <w:rsid w:val="00594A19"/>
    <w:rsid w:val="00594C86"/>
    <w:rsid w:val="005957A4"/>
    <w:rsid w:val="0059585C"/>
    <w:rsid w:val="00597F54"/>
    <w:rsid w:val="005A018B"/>
    <w:rsid w:val="005A093B"/>
    <w:rsid w:val="005A1971"/>
    <w:rsid w:val="005B4F7F"/>
    <w:rsid w:val="005B6D16"/>
    <w:rsid w:val="005B7831"/>
    <w:rsid w:val="005B79D6"/>
    <w:rsid w:val="005C054B"/>
    <w:rsid w:val="005C32E6"/>
    <w:rsid w:val="005C3520"/>
    <w:rsid w:val="005C36FD"/>
    <w:rsid w:val="005C4C6E"/>
    <w:rsid w:val="005C7347"/>
    <w:rsid w:val="005D1901"/>
    <w:rsid w:val="005D4338"/>
    <w:rsid w:val="005D6A17"/>
    <w:rsid w:val="005E0283"/>
    <w:rsid w:val="005E2CF5"/>
    <w:rsid w:val="005E3E4B"/>
    <w:rsid w:val="005E49A7"/>
    <w:rsid w:val="005F0953"/>
    <w:rsid w:val="005F4DEB"/>
    <w:rsid w:val="005F6DFA"/>
    <w:rsid w:val="00603FA5"/>
    <w:rsid w:val="00604D84"/>
    <w:rsid w:val="00605804"/>
    <w:rsid w:val="00605FF7"/>
    <w:rsid w:val="0060671F"/>
    <w:rsid w:val="00607845"/>
    <w:rsid w:val="006102F3"/>
    <w:rsid w:val="00611105"/>
    <w:rsid w:val="00612331"/>
    <w:rsid w:val="00612C5F"/>
    <w:rsid w:val="00615672"/>
    <w:rsid w:val="00616F1C"/>
    <w:rsid w:val="00617FC2"/>
    <w:rsid w:val="00626BC6"/>
    <w:rsid w:val="00626C44"/>
    <w:rsid w:val="00631AD4"/>
    <w:rsid w:val="006349B4"/>
    <w:rsid w:val="00635867"/>
    <w:rsid w:val="006405C0"/>
    <w:rsid w:val="00642F3C"/>
    <w:rsid w:val="00643CCE"/>
    <w:rsid w:val="00644555"/>
    <w:rsid w:val="00644840"/>
    <w:rsid w:val="00646164"/>
    <w:rsid w:val="0064634D"/>
    <w:rsid w:val="0065190C"/>
    <w:rsid w:val="0065197A"/>
    <w:rsid w:val="00651B11"/>
    <w:rsid w:val="006536C0"/>
    <w:rsid w:val="00653C9A"/>
    <w:rsid w:val="00653F00"/>
    <w:rsid w:val="0065439B"/>
    <w:rsid w:val="00655380"/>
    <w:rsid w:val="006640C2"/>
    <w:rsid w:val="00670CBA"/>
    <w:rsid w:val="00670FCB"/>
    <w:rsid w:val="0067330C"/>
    <w:rsid w:val="0068019D"/>
    <w:rsid w:val="0068061B"/>
    <w:rsid w:val="006818AB"/>
    <w:rsid w:val="00683E77"/>
    <w:rsid w:val="00684635"/>
    <w:rsid w:val="0068624C"/>
    <w:rsid w:val="0068649F"/>
    <w:rsid w:val="00687306"/>
    <w:rsid w:val="006878F3"/>
    <w:rsid w:val="0069584B"/>
    <w:rsid w:val="0069619D"/>
    <w:rsid w:val="00696798"/>
    <w:rsid w:val="006A05F4"/>
    <w:rsid w:val="006A0E0B"/>
    <w:rsid w:val="006A2A98"/>
    <w:rsid w:val="006A459E"/>
    <w:rsid w:val="006A588D"/>
    <w:rsid w:val="006B119E"/>
    <w:rsid w:val="006B3DD3"/>
    <w:rsid w:val="006B4439"/>
    <w:rsid w:val="006B6820"/>
    <w:rsid w:val="006B6DBA"/>
    <w:rsid w:val="006B7968"/>
    <w:rsid w:val="006C1B6B"/>
    <w:rsid w:val="006C1F29"/>
    <w:rsid w:val="006C2A4F"/>
    <w:rsid w:val="006C35ED"/>
    <w:rsid w:val="006C5685"/>
    <w:rsid w:val="006D65B3"/>
    <w:rsid w:val="006D77D5"/>
    <w:rsid w:val="006E32C8"/>
    <w:rsid w:val="006E652C"/>
    <w:rsid w:val="006F16E4"/>
    <w:rsid w:val="006F30BE"/>
    <w:rsid w:val="006F7F2C"/>
    <w:rsid w:val="00700434"/>
    <w:rsid w:val="00706B12"/>
    <w:rsid w:val="00706E4D"/>
    <w:rsid w:val="00707B44"/>
    <w:rsid w:val="00712D82"/>
    <w:rsid w:val="00713D42"/>
    <w:rsid w:val="007201DA"/>
    <w:rsid w:val="00723C40"/>
    <w:rsid w:val="00725473"/>
    <w:rsid w:val="00725F96"/>
    <w:rsid w:val="00727C79"/>
    <w:rsid w:val="00734848"/>
    <w:rsid w:val="00734C36"/>
    <w:rsid w:val="00734D8F"/>
    <w:rsid w:val="00737E3F"/>
    <w:rsid w:val="00740421"/>
    <w:rsid w:val="00741837"/>
    <w:rsid w:val="007438B3"/>
    <w:rsid w:val="00744EE2"/>
    <w:rsid w:val="00746250"/>
    <w:rsid w:val="00750DB4"/>
    <w:rsid w:val="0075185B"/>
    <w:rsid w:val="007537EB"/>
    <w:rsid w:val="0075389C"/>
    <w:rsid w:val="00756B07"/>
    <w:rsid w:val="00762CA2"/>
    <w:rsid w:val="0076355E"/>
    <w:rsid w:val="00764B23"/>
    <w:rsid w:val="007668CB"/>
    <w:rsid w:val="00767151"/>
    <w:rsid w:val="00767856"/>
    <w:rsid w:val="00767E12"/>
    <w:rsid w:val="00771721"/>
    <w:rsid w:val="00771924"/>
    <w:rsid w:val="007748F7"/>
    <w:rsid w:val="007768B0"/>
    <w:rsid w:val="007775C8"/>
    <w:rsid w:val="00791EBB"/>
    <w:rsid w:val="00792455"/>
    <w:rsid w:val="0079423C"/>
    <w:rsid w:val="007A09A7"/>
    <w:rsid w:val="007A1288"/>
    <w:rsid w:val="007A27F4"/>
    <w:rsid w:val="007A2CD3"/>
    <w:rsid w:val="007A4636"/>
    <w:rsid w:val="007B0C02"/>
    <w:rsid w:val="007B221E"/>
    <w:rsid w:val="007B3EB9"/>
    <w:rsid w:val="007B59A3"/>
    <w:rsid w:val="007B5FFE"/>
    <w:rsid w:val="007C2E56"/>
    <w:rsid w:val="007C557E"/>
    <w:rsid w:val="007C5C0D"/>
    <w:rsid w:val="007D2306"/>
    <w:rsid w:val="007D5B29"/>
    <w:rsid w:val="007D710C"/>
    <w:rsid w:val="007E0AEB"/>
    <w:rsid w:val="007E0E9C"/>
    <w:rsid w:val="007E5AAB"/>
    <w:rsid w:val="007E5E23"/>
    <w:rsid w:val="007F11B6"/>
    <w:rsid w:val="007F7B64"/>
    <w:rsid w:val="008013D8"/>
    <w:rsid w:val="00805206"/>
    <w:rsid w:val="00813250"/>
    <w:rsid w:val="00813A01"/>
    <w:rsid w:val="00814459"/>
    <w:rsid w:val="008158B7"/>
    <w:rsid w:val="008175B6"/>
    <w:rsid w:val="00821871"/>
    <w:rsid w:val="00821AAD"/>
    <w:rsid w:val="00825015"/>
    <w:rsid w:val="00825B42"/>
    <w:rsid w:val="008277F4"/>
    <w:rsid w:val="008307FD"/>
    <w:rsid w:val="008325C5"/>
    <w:rsid w:val="00833097"/>
    <w:rsid w:val="0083493F"/>
    <w:rsid w:val="0083730F"/>
    <w:rsid w:val="00840B74"/>
    <w:rsid w:val="00844DE0"/>
    <w:rsid w:val="00845073"/>
    <w:rsid w:val="00845FE6"/>
    <w:rsid w:val="00846A1B"/>
    <w:rsid w:val="00846CCA"/>
    <w:rsid w:val="00850905"/>
    <w:rsid w:val="008513EA"/>
    <w:rsid w:val="0085229E"/>
    <w:rsid w:val="00860D35"/>
    <w:rsid w:val="00860E3F"/>
    <w:rsid w:val="00862455"/>
    <w:rsid w:val="008632A2"/>
    <w:rsid w:val="008708CB"/>
    <w:rsid w:val="008740AA"/>
    <w:rsid w:val="00874494"/>
    <w:rsid w:val="00877374"/>
    <w:rsid w:val="00881CEE"/>
    <w:rsid w:val="00884760"/>
    <w:rsid w:val="00886287"/>
    <w:rsid w:val="0088645C"/>
    <w:rsid w:val="00886944"/>
    <w:rsid w:val="008919EA"/>
    <w:rsid w:val="00891DAB"/>
    <w:rsid w:val="008938C3"/>
    <w:rsid w:val="00896A4F"/>
    <w:rsid w:val="00897BBB"/>
    <w:rsid w:val="008A15C1"/>
    <w:rsid w:val="008A1CDA"/>
    <w:rsid w:val="008A4738"/>
    <w:rsid w:val="008A4A03"/>
    <w:rsid w:val="008A50FC"/>
    <w:rsid w:val="008B064C"/>
    <w:rsid w:val="008B2B39"/>
    <w:rsid w:val="008C3C15"/>
    <w:rsid w:val="008C5D96"/>
    <w:rsid w:val="008D0361"/>
    <w:rsid w:val="008D2831"/>
    <w:rsid w:val="008E1A36"/>
    <w:rsid w:val="008E4E14"/>
    <w:rsid w:val="008E55B8"/>
    <w:rsid w:val="008E6F27"/>
    <w:rsid w:val="008F0BE3"/>
    <w:rsid w:val="008F24CE"/>
    <w:rsid w:val="008F3999"/>
    <w:rsid w:val="008F4500"/>
    <w:rsid w:val="008F5883"/>
    <w:rsid w:val="008F5D2D"/>
    <w:rsid w:val="008F6F60"/>
    <w:rsid w:val="008F744F"/>
    <w:rsid w:val="00901D55"/>
    <w:rsid w:val="009023F7"/>
    <w:rsid w:val="00903EC7"/>
    <w:rsid w:val="00905190"/>
    <w:rsid w:val="009079F0"/>
    <w:rsid w:val="00910335"/>
    <w:rsid w:val="00924B09"/>
    <w:rsid w:val="00930510"/>
    <w:rsid w:val="00932114"/>
    <w:rsid w:val="00933B95"/>
    <w:rsid w:val="00933D59"/>
    <w:rsid w:val="00943765"/>
    <w:rsid w:val="0095239E"/>
    <w:rsid w:val="009524F9"/>
    <w:rsid w:val="00952D3C"/>
    <w:rsid w:val="00953477"/>
    <w:rsid w:val="0095488B"/>
    <w:rsid w:val="00957A7F"/>
    <w:rsid w:val="00961743"/>
    <w:rsid w:val="009645C4"/>
    <w:rsid w:val="0096656C"/>
    <w:rsid w:val="0097122E"/>
    <w:rsid w:val="009716BA"/>
    <w:rsid w:val="00973C0B"/>
    <w:rsid w:val="009749DF"/>
    <w:rsid w:val="00976EB3"/>
    <w:rsid w:val="0098139F"/>
    <w:rsid w:val="00985A92"/>
    <w:rsid w:val="00986792"/>
    <w:rsid w:val="009902E4"/>
    <w:rsid w:val="0099177F"/>
    <w:rsid w:val="00994AF4"/>
    <w:rsid w:val="009A3080"/>
    <w:rsid w:val="009A4A29"/>
    <w:rsid w:val="009A5602"/>
    <w:rsid w:val="009A5DFB"/>
    <w:rsid w:val="009A67F3"/>
    <w:rsid w:val="009B0662"/>
    <w:rsid w:val="009B4E00"/>
    <w:rsid w:val="009B5408"/>
    <w:rsid w:val="009B5ADC"/>
    <w:rsid w:val="009B66EC"/>
    <w:rsid w:val="009C337F"/>
    <w:rsid w:val="009C51FF"/>
    <w:rsid w:val="009C597D"/>
    <w:rsid w:val="009D209A"/>
    <w:rsid w:val="009D2574"/>
    <w:rsid w:val="009D39E4"/>
    <w:rsid w:val="009D4874"/>
    <w:rsid w:val="009D5927"/>
    <w:rsid w:val="009D77FE"/>
    <w:rsid w:val="009D7CF6"/>
    <w:rsid w:val="009E54F1"/>
    <w:rsid w:val="009F26A1"/>
    <w:rsid w:val="009F3267"/>
    <w:rsid w:val="009F3899"/>
    <w:rsid w:val="009F455D"/>
    <w:rsid w:val="009F5CF2"/>
    <w:rsid w:val="009F6C05"/>
    <w:rsid w:val="00A05B23"/>
    <w:rsid w:val="00A132FD"/>
    <w:rsid w:val="00A13D6C"/>
    <w:rsid w:val="00A1493E"/>
    <w:rsid w:val="00A1796E"/>
    <w:rsid w:val="00A209A5"/>
    <w:rsid w:val="00A20C29"/>
    <w:rsid w:val="00A24829"/>
    <w:rsid w:val="00A258E8"/>
    <w:rsid w:val="00A32FC2"/>
    <w:rsid w:val="00A337C1"/>
    <w:rsid w:val="00A33819"/>
    <w:rsid w:val="00A355EA"/>
    <w:rsid w:val="00A40323"/>
    <w:rsid w:val="00A41EE5"/>
    <w:rsid w:val="00A43176"/>
    <w:rsid w:val="00A432CF"/>
    <w:rsid w:val="00A43445"/>
    <w:rsid w:val="00A43532"/>
    <w:rsid w:val="00A444CA"/>
    <w:rsid w:val="00A506D4"/>
    <w:rsid w:val="00A52F16"/>
    <w:rsid w:val="00A545E1"/>
    <w:rsid w:val="00A56156"/>
    <w:rsid w:val="00A562F4"/>
    <w:rsid w:val="00A57AF0"/>
    <w:rsid w:val="00A605F8"/>
    <w:rsid w:val="00A61620"/>
    <w:rsid w:val="00A625F5"/>
    <w:rsid w:val="00A640C2"/>
    <w:rsid w:val="00A715CF"/>
    <w:rsid w:val="00A74500"/>
    <w:rsid w:val="00A81A4C"/>
    <w:rsid w:val="00A82182"/>
    <w:rsid w:val="00A827E8"/>
    <w:rsid w:val="00A83E6D"/>
    <w:rsid w:val="00A8408C"/>
    <w:rsid w:val="00A86C4F"/>
    <w:rsid w:val="00A90F91"/>
    <w:rsid w:val="00A922F1"/>
    <w:rsid w:val="00A977C4"/>
    <w:rsid w:val="00A97B9B"/>
    <w:rsid w:val="00AA08EA"/>
    <w:rsid w:val="00AA1187"/>
    <w:rsid w:val="00AA3661"/>
    <w:rsid w:val="00AA5B55"/>
    <w:rsid w:val="00AB41DD"/>
    <w:rsid w:val="00AB60A0"/>
    <w:rsid w:val="00AC058B"/>
    <w:rsid w:val="00AC1CF1"/>
    <w:rsid w:val="00AD473C"/>
    <w:rsid w:val="00AD7EAD"/>
    <w:rsid w:val="00AE1D54"/>
    <w:rsid w:val="00AE2E50"/>
    <w:rsid w:val="00AE4932"/>
    <w:rsid w:val="00AE4F8D"/>
    <w:rsid w:val="00AF01D8"/>
    <w:rsid w:val="00AF0B35"/>
    <w:rsid w:val="00AF571D"/>
    <w:rsid w:val="00AF597A"/>
    <w:rsid w:val="00AF76B4"/>
    <w:rsid w:val="00AF799C"/>
    <w:rsid w:val="00B00182"/>
    <w:rsid w:val="00B014E3"/>
    <w:rsid w:val="00B0202B"/>
    <w:rsid w:val="00B02252"/>
    <w:rsid w:val="00B037E9"/>
    <w:rsid w:val="00B0404A"/>
    <w:rsid w:val="00B0679E"/>
    <w:rsid w:val="00B077FB"/>
    <w:rsid w:val="00B07961"/>
    <w:rsid w:val="00B10836"/>
    <w:rsid w:val="00B1273D"/>
    <w:rsid w:val="00B134B6"/>
    <w:rsid w:val="00B137B3"/>
    <w:rsid w:val="00B161F3"/>
    <w:rsid w:val="00B16EC4"/>
    <w:rsid w:val="00B2199C"/>
    <w:rsid w:val="00B236E2"/>
    <w:rsid w:val="00B26C04"/>
    <w:rsid w:val="00B32EF5"/>
    <w:rsid w:val="00B3380F"/>
    <w:rsid w:val="00B36AAF"/>
    <w:rsid w:val="00B4031A"/>
    <w:rsid w:val="00B41101"/>
    <w:rsid w:val="00B43956"/>
    <w:rsid w:val="00B46B7F"/>
    <w:rsid w:val="00B46F3F"/>
    <w:rsid w:val="00B51551"/>
    <w:rsid w:val="00B55E52"/>
    <w:rsid w:val="00B56D94"/>
    <w:rsid w:val="00B57C5D"/>
    <w:rsid w:val="00B62D62"/>
    <w:rsid w:val="00B63331"/>
    <w:rsid w:val="00B64194"/>
    <w:rsid w:val="00B646F3"/>
    <w:rsid w:val="00B64CAB"/>
    <w:rsid w:val="00B65F0E"/>
    <w:rsid w:val="00B6692A"/>
    <w:rsid w:val="00B708B2"/>
    <w:rsid w:val="00B71550"/>
    <w:rsid w:val="00B72759"/>
    <w:rsid w:val="00B74798"/>
    <w:rsid w:val="00B74BC8"/>
    <w:rsid w:val="00B82663"/>
    <w:rsid w:val="00B87CC6"/>
    <w:rsid w:val="00B87D4D"/>
    <w:rsid w:val="00B903A2"/>
    <w:rsid w:val="00B93131"/>
    <w:rsid w:val="00B9425F"/>
    <w:rsid w:val="00B94721"/>
    <w:rsid w:val="00B9485F"/>
    <w:rsid w:val="00B96961"/>
    <w:rsid w:val="00BA0A80"/>
    <w:rsid w:val="00BA18F8"/>
    <w:rsid w:val="00BA2022"/>
    <w:rsid w:val="00BA2B2F"/>
    <w:rsid w:val="00BA56CB"/>
    <w:rsid w:val="00BA6732"/>
    <w:rsid w:val="00BA7156"/>
    <w:rsid w:val="00BA7B2B"/>
    <w:rsid w:val="00BC2D17"/>
    <w:rsid w:val="00BC33B8"/>
    <w:rsid w:val="00BC512F"/>
    <w:rsid w:val="00BD0080"/>
    <w:rsid w:val="00BD47BA"/>
    <w:rsid w:val="00BD55C3"/>
    <w:rsid w:val="00BD6911"/>
    <w:rsid w:val="00BD6C7F"/>
    <w:rsid w:val="00BF0CFE"/>
    <w:rsid w:val="00BF3B4A"/>
    <w:rsid w:val="00BF43BF"/>
    <w:rsid w:val="00BF58A8"/>
    <w:rsid w:val="00BF5D72"/>
    <w:rsid w:val="00BF662D"/>
    <w:rsid w:val="00C006A0"/>
    <w:rsid w:val="00C11634"/>
    <w:rsid w:val="00C13B64"/>
    <w:rsid w:val="00C15DB5"/>
    <w:rsid w:val="00C16119"/>
    <w:rsid w:val="00C1739A"/>
    <w:rsid w:val="00C175D2"/>
    <w:rsid w:val="00C201F8"/>
    <w:rsid w:val="00C209EF"/>
    <w:rsid w:val="00C225CE"/>
    <w:rsid w:val="00C22E91"/>
    <w:rsid w:val="00C24B43"/>
    <w:rsid w:val="00C33B0F"/>
    <w:rsid w:val="00C33D0C"/>
    <w:rsid w:val="00C344A5"/>
    <w:rsid w:val="00C3463A"/>
    <w:rsid w:val="00C35FF6"/>
    <w:rsid w:val="00C4095D"/>
    <w:rsid w:val="00C41ED7"/>
    <w:rsid w:val="00C421BA"/>
    <w:rsid w:val="00C42E68"/>
    <w:rsid w:val="00C512A7"/>
    <w:rsid w:val="00C53C56"/>
    <w:rsid w:val="00C63C73"/>
    <w:rsid w:val="00C63C99"/>
    <w:rsid w:val="00C66848"/>
    <w:rsid w:val="00C67D94"/>
    <w:rsid w:val="00C70F42"/>
    <w:rsid w:val="00C71EB2"/>
    <w:rsid w:val="00C8223A"/>
    <w:rsid w:val="00C823FE"/>
    <w:rsid w:val="00C8263C"/>
    <w:rsid w:val="00C83B87"/>
    <w:rsid w:val="00C846B0"/>
    <w:rsid w:val="00C84B7E"/>
    <w:rsid w:val="00C8729F"/>
    <w:rsid w:val="00C87361"/>
    <w:rsid w:val="00C90B52"/>
    <w:rsid w:val="00C9418D"/>
    <w:rsid w:val="00C94C9F"/>
    <w:rsid w:val="00C95D88"/>
    <w:rsid w:val="00C96249"/>
    <w:rsid w:val="00C96BC8"/>
    <w:rsid w:val="00C97104"/>
    <w:rsid w:val="00C97564"/>
    <w:rsid w:val="00CA01CA"/>
    <w:rsid w:val="00CA766C"/>
    <w:rsid w:val="00CB0946"/>
    <w:rsid w:val="00CB5E05"/>
    <w:rsid w:val="00CB6808"/>
    <w:rsid w:val="00CC08DA"/>
    <w:rsid w:val="00CC110B"/>
    <w:rsid w:val="00CC3708"/>
    <w:rsid w:val="00CC4118"/>
    <w:rsid w:val="00CC4447"/>
    <w:rsid w:val="00CD3C94"/>
    <w:rsid w:val="00CD4ACA"/>
    <w:rsid w:val="00CD4AFD"/>
    <w:rsid w:val="00CD67F4"/>
    <w:rsid w:val="00CD7C86"/>
    <w:rsid w:val="00CE1D0A"/>
    <w:rsid w:val="00CE400E"/>
    <w:rsid w:val="00CE543C"/>
    <w:rsid w:val="00CE5F9F"/>
    <w:rsid w:val="00CF5D3B"/>
    <w:rsid w:val="00CF602D"/>
    <w:rsid w:val="00CF6259"/>
    <w:rsid w:val="00CF6AAC"/>
    <w:rsid w:val="00D00022"/>
    <w:rsid w:val="00D022B3"/>
    <w:rsid w:val="00D061A4"/>
    <w:rsid w:val="00D06B3C"/>
    <w:rsid w:val="00D06C38"/>
    <w:rsid w:val="00D070CD"/>
    <w:rsid w:val="00D0714C"/>
    <w:rsid w:val="00D07333"/>
    <w:rsid w:val="00D07839"/>
    <w:rsid w:val="00D10E87"/>
    <w:rsid w:val="00D15774"/>
    <w:rsid w:val="00D1730A"/>
    <w:rsid w:val="00D215B3"/>
    <w:rsid w:val="00D23662"/>
    <w:rsid w:val="00D25955"/>
    <w:rsid w:val="00D32328"/>
    <w:rsid w:val="00D3252A"/>
    <w:rsid w:val="00D33D59"/>
    <w:rsid w:val="00D343B2"/>
    <w:rsid w:val="00D41A25"/>
    <w:rsid w:val="00D432FC"/>
    <w:rsid w:val="00D433EC"/>
    <w:rsid w:val="00D45221"/>
    <w:rsid w:val="00D45492"/>
    <w:rsid w:val="00D465F8"/>
    <w:rsid w:val="00D478EA"/>
    <w:rsid w:val="00D517D1"/>
    <w:rsid w:val="00D5263D"/>
    <w:rsid w:val="00D61961"/>
    <w:rsid w:val="00D638D2"/>
    <w:rsid w:val="00D64FF0"/>
    <w:rsid w:val="00D6625C"/>
    <w:rsid w:val="00D67822"/>
    <w:rsid w:val="00D7145D"/>
    <w:rsid w:val="00D725DD"/>
    <w:rsid w:val="00D76261"/>
    <w:rsid w:val="00D846E9"/>
    <w:rsid w:val="00D86005"/>
    <w:rsid w:val="00D902A5"/>
    <w:rsid w:val="00D90E32"/>
    <w:rsid w:val="00D91D32"/>
    <w:rsid w:val="00D93048"/>
    <w:rsid w:val="00DA2A81"/>
    <w:rsid w:val="00DA36D6"/>
    <w:rsid w:val="00DA4701"/>
    <w:rsid w:val="00DA50A5"/>
    <w:rsid w:val="00DA55C2"/>
    <w:rsid w:val="00DB20F6"/>
    <w:rsid w:val="00DB224A"/>
    <w:rsid w:val="00DB3654"/>
    <w:rsid w:val="00DB383F"/>
    <w:rsid w:val="00DB3F94"/>
    <w:rsid w:val="00DB79CA"/>
    <w:rsid w:val="00DC15F6"/>
    <w:rsid w:val="00DC38B7"/>
    <w:rsid w:val="00DC39A1"/>
    <w:rsid w:val="00DC3A49"/>
    <w:rsid w:val="00DC5DD2"/>
    <w:rsid w:val="00DC5F6A"/>
    <w:rsid w:val="00DD0C2E"/>
    <w:rsid w:val="00DD1EDA"/>
    <w:rsid w:val="00DD3A41"/>
    <w:rsid w:val="00DD4844"/>
    <w:rsid w:val="00DD732D"/>
    <w:rsid w:val="00DE1151"/>
    <w:rsid w:val="00DE358A"/>
    <w:rsid w:val="00DE4965"/>
    <w:rsid w:val="00DE6C84"/>
    <w:rsid w:val="00DF24FE"/>
    <w:rsid w:val="00DF2B6C"/>
    <w:rsid w:val="00DF456D"/>
    <w:rsid w:val="00DF76A8"/>
    <w:rsid w:val="00E0026A"/>
    <w:rsid w:val="00E004C9"/>
    <w:rsid w:val="00E0134D"/>
    <w:rsid w:val="00E01B9A"/>
    <w:rsid w:val="00E02B51"/>
    <w:rsid w:val="00E0649E"/>
    <w:rsid w:val="00E07255"/>
    <w:rsid w:val="00E11A8A"/>
    <w:rsid w:val="00E14EF5"/>
    <w:rsid w:val="00E154EA"/>
    <w:rsid w:val="00E15C09"/>
    <w:rsid w:val="00E170A3"/>
    <w:rsid w:val="00E20E80"/>
    <w:rsid w:val="00E2351A"/>
    <w:rsid w:val="00E23F22"/>
    <w:rsid w:val="00E27D43"/>
    <w:rsid w:val="00E30200"/>
    <w:rsid w:val="00E3247E"/>
    <w:rsid w:val="00E326A8"/>
    <w:rsid w:val="00E32E58"/>
    <w:rsid w:val="00E358E3"/>
    <w:rsid w:val="00E36556"/>
    <w:rsid w:val="00E36DC7"/>
    <w:rsid w:val="00E3775B"/>
    <w:rsid w:val="00E37D73"/>
    <w:rsid w:val="00E40188"/>
    <w:rsid w:val="00E45301"/>
    <w:rsid w:val="00E4749A"/>
    <w:rsid w:val="00E52D9B"/>
    <w:rsid w:val="00E53950"/>
    <w:rsid w:val="00E6062B"/>
    <w:rsid w:val="00E6118E"/>
    <w:rsid w:val="00E62CA5"/>
    <w:rsid w:val="00E62D3E"/>
    <w:rsid w:val="00E65465"/>
    <w:rsid w:val="00E67980"/>
    <w:rsid w:val="00E67B5B"/>
    <w:rsid w:val="00E67BBE"/>
    <w:rsid w:val="00E74611"/>
    <w:rsid w:val="00E746BA"/>
    <w:rsid w:val="00E815B3"/>
    <w:rsid w:val="00E84696"/>
    <w:rsid w:val="00E85689"/>
    <w:rsid w:val="00E872AA"/>
    <w:rsid w:val="00E91EE1"/>
    <w:rsid w:val="00E9431D"/>
    <w:rsid w:val="00E94331"/>
    <w:rsid w:val="00EA3FD1"/>
    <w:rsid w:val="00EA622A"/>
    <w:rsid w:val="00EB0799"/>
    <w:rsid w:val="00EB113B"/>
    <w:rsid w:val="00EB18D1"/>
    <w:rsid w:val="00EB5804"/>
    <w:rsid w:val="00EB7F39"/>
    <w:rsid w:val="00EC0192"/>
    <w:rsid w:val="00EC0308"/>
    <w:rsid w:val="00EC0F05"/>
    <w:rsid w:val="00EC1063"/>
    <w:rsid w:val="00EC106D"/>
    <w:rsid w:val="00EC49A1"/>
    <w:rsid w:val="00EC77D9"/>
    <w:rsid w:val="00EC7CD4"/>
    <w:rsid w:val="00ED1D21"/>
    <w:rsid w:val="00ED25AE"/>
    <w:rsid w:val="00ED27D2"/>
    <w:rsid w:val="00ED45EF"/>
    <w:rsid w:val="00ED498C"/>
    <w:rsid w:val="00ED58F1"/>
    <w:rsid w:val="00ED7087"/>
    <w:rsid w:val="00EE17D0"/>
    <w:rsid w:val="00EE3B20"/>
    <w:rsid w:val="00EE5398"/>
    <w:rsid w:val="00EE57C1"/>
    <w:rsid w:val="00EE5F7C"/>
    <w:rsid w:val="00EF6E95"/>
    <w:rsid w:val="00EF73D9"/>
    <w:rsid w:val="00F0478D"/>
    <w:rsid w:val="00F062C5"/>
    <w:rsid w:val="00F0689D"/>
    <w:rsid w:val="00F07B8B"/>
    <w:rsid w:val="00F215B4"/>
    <w:rsid w:val="00F228B2"/>
    <w:rsid w:val="00F3120E"/>
    <w:rsid w:val="00F331EF"/>
    <w:rsid w:val="00F37EB2"/>
    <w:rsid w:val="00F41049"/>
    <w:rsid w:val="00F414C4"/>
    <w:rsid w:val="00F4285D"/>
    <w:rsid w:val="00F452F0"/>
    <w:rsid w:val="00F507ED"/>
    <w:rsid w:val="00F516D6"/>
    <w:rsid w:val="00F52E95"/>
    <w:rsid w:val="00F531E9"/>
    <w:rsid w:val="00F533DE"/>
    <w:rsid w:val="00F55733"/>
    <w:rsid w:val="00F62346"/>
    <w:rsid w:val="00F63F76"/>
    <w:rsid w:val="00F6533E"/>
    <w:rsid w:val="00F66B70"/>
    <w:rsid w:val="00F71E3C"/>
    <w:rsid w:val="00F72046"/>
    <w:rsid w:val="00F7253F"/>
    <w:rsid w:val="00F7367B"/>
    <w:rsid w:val="00F75769"/>
    <w:rsid w:val="00F765D0"/>
    <w:rsid w:val="00F80FF8"/>
    <w:rsid w:val="00F82CB2"/>
    <w:rsid w:val="00F845A7"/>
    <w:rsid w:val="00F870AC"/>
    <w:rsid w:val="00F878D4"/>
    <w:rsid w:val="00F90100"/>
    <w:rsid w:val="00F9194B"/>
    <w:rsid w:val="00F9357D"/>
    <w:rsid w:val="00F93616"/>
    <w:rsid w:val="00F94276"/>
    <w:rsid w:val="00F949B4"/>
    <w:rsid w:val="00FA125D"/>
    <w:rsid w:val="00FA255F"/>
    <w:rsid w:val="00FA2A8F"/>
    <w:rsid w:val="00FA4278"/>
    <w:rsid w:val="00FB4CAF"/>
    <w:rsid w:val="00FB5D89"/>
    <w:rsid w:val="00FC22DD"/>
    <w:rsid w:val="00FC43B1"/>
    <w:rsid w:val="00FC52F2"/>
    <w:rsid w:val="00FC6800"/>
    <w:rsid w:val="00FD1EFB"/>
    <w:rsid w:val="00FD22E2"/>
    <w:rsid w:val="00FD384A"/>
    <w:rsid w:val="00FD39E5"/>
    <w:rsid w:val="00FD39E7"/>
    <w:rsid w:val="00FD51A5"/>
    <w:rsid w:val="00FD5216"/>
    <w:rsid w:val="00FD57A0"/>
    <w:rsid w:val="00FD6915"/>
    <w:rsid w:val="00FD7BD9"/>
    <w:rsid w:val="00FE5BA6"/>
    <w:rsid w:val="00FF0377"/>
    <w:rsid w:val="00FF0A45"/>
    <w:rsid w:val="00FF0A91"/>
    <w:rsid w:val="00FF1EF1"/>
    <w:rsid w:val="00FF53EE"/>
    <w:rsid w:val="00FF5AA4"/>
    <w:rsid w:val="017650B3"/>
    <w:rsid w:val="022A49B8"/>
    <w:rsid w:val="02311D00"/>
    <w:rsid w:val="036F5970"/>
    <w:rsid w:val="03B44320"/>
    <w:rsid w:val="03FA5256"/>
    <w:rsid w:val="0426306C"/>
    <w:rsid w:val="054146CA"/>
    <w:rsid w:val="06CE324B"/>
    <w:rsid w:val="08570A47"/>
    <w:rsid w:val="087C4306"/>
    <w:rsid w:val="08BA7E2F"/>
    <w:rsid w:val="08D27B8F"/>
    <w:rsid w:val="0942735A"/>
    <w:rsid w:val="097D230B"/>
    <w:rsid w:val="0ACE6829"/>
    <w:rsid w:val="0E6179B4"/>
    <w:rsid w:val="0F164A6C"/>
    <w:rsid w:val="0F2F2D0A"/>
    <w:rsid w:val="0FB064E4"/>
    <w:rsid w:val="0FE40A48"/>
    <w:rsid w:val="0FFA3F73"/>
    <w:rsid w:val="10D341A5"/>
    <w:rsid w:val="10E0780E"/>
    <w:rsid w:val="110E534D"/>
    <w:rsid w:val="124D59C4"/>
    <w:rsid w:val="12982475"/>
    <w:rsid w:val="129A0207"/>
    <w:rsid w:val="1366657B"/>
    <w:rsid w:val="13F66A9F"/>
    <w:rsid w:val="15147A37"/>
    <w:rsid w:val="155053CA"/>
    <w:rsid w:val="1566713A"/>
    <w:rsid w:val="16EC3243"/>
    <w:rsid w:val="18745639"/>
    <w:rsid w:val="19493F0A"/>
    <w:rsid w:val="194A645E"/>
    <w:rsid w:val="19CD2C0F"/>
    <w:rsid w:val="1A0B3C26"/>
    <w:rsid w:val="1A3D784C"/>
    <w:rsid w:val="1B45053A"/>
    <w:rsid w:val="1BB23B5B"/>
    <w:rsid w:val="1D3A7363"/>
    <w:rsid w:val="1D407A89"/>
    <w:rsid w:val="1D4D6052"/>
    <w:rsid w:val="1E7E4F1E"/>
    <w:rsid w:val="1EA12FB8"/>
    <w:rsid w:val="1FA01D4F"/>
    <w:rsid w:val="20201136"/>
    <w:rsid w:val="20FF10EC"/>
    <w:rsid w:val="21B06830"/>
    <w:rsid w:val="21DE4174"/>
    <w:rsid w:val="223C2677"/>
    <w:rsid w:val="224A0F4F"/>
    <w:rsid w:val="22655D99"/>
    <w:rsid w:val="23101B04"/>
    <w:rsid w:val="2458163A"/>
    <w:rsid w:val="24B6404C"/>
    <w:rsid w:val="25D13BA6"/>
    <w:rsid w:val="25D22808"/>
    <w:rsid w:val="267B795D"/>
    <w:rsid w:val="26AA7CD3"/>
    <w:rsid w:val="26E00037"/>
    <w:rsid w:val="27083574"/>
    <w:rsid w:val="2717555D"/>
    <w:rsid w:val="27366FF6"/>
    <w:rsid w:val="27E612ED"/>
    <w:rsid w:val="2849353B"/>
    <w:rsid w:val="28865180"/>
    <w:rsid w:val="29394CBC"/>
    <w:rsid w:val="294615CF"/>
    <w:rsid w:val="2A7250F6"/>
    <w:rsid w:val="2AE41CF1"/>
    <w:rsid w:val="2BEE0681"/>
    <w:rsid w:val="2D2D674A"/>
    <w:rsid w:val="2E0847F5"/>
    <w:rsid w:val="2E125D0F"/>
    <w:rsid w:val="2F866E22"/>
    <w:rsid w:val="2FF40230"/>
    <w:rsid w:val="30AE0ECE"/>
    <w:rsid w:val="31976374"/>
    <w:rsid w:val="327535FA"/>
    <w:rsid w:val="337328EB"/>
    <w:rsid w:val="338651F6"/>
    <w:rsid w:val="34107365"/>
    <w:rsid w:val="34347DE6"/>
    <w:rsid w:val="34423398"/>
    <w:rsid w:val="346D4F8D"/>
    <w:rsid w:val="36192D84"/>
    <w:rsid w:val="365949F2"/>
    <w:rsid w:val="36F558CF"/>
    <w:rsid w:val="3783781A"/>
    <w:rsid w:val="389F1FC7"/>
    <w:rsid w:val="38F03049"/>
    <w:rsid w:val="39002402"/>
    <w:rsid w:val="392004CB"/>
    <w:rsid w:val="39512DD4"/>
    <w:rsid w:val="399E5BAA"/>
    <w:rsid w:val="3A1719F4"/>
    <w:rsid w:val="3A2E1CB4"/>
    <w:rsid w:val="3B732FE9"/>
    <w:rsid w:val="3BA14778"/>
    <w:rsid w:val="3C157F2C"/>
    <w:rsid w:val="3C9450BE"/>
    <w:rsid w:val="3DEE4511"/>
    <w:rsid w:val="3E090EA2"/>
    <w:rsid w:val="3E276273"/>
    <w:rsid w:val="3E2962C9"/>
    <w:rsid w:val="3E5F1DD9"/>
    <w:rsid w:val="3EEB4633"/>
    <w:rsid w:val="3FA8327D"/>
    <w:rsid w:val="3FFC3D27"/>
    <w:rsid w:val="40311588"/>
    <w:rsid w:val="406816A6"/>
    <w:rsid w:val="406B3268"/>
    <w:rsid w:val="40911469"/>
    <w:rsid w:val="413469A4"/>
    <w:rsid w:val="41480623"/>
    <w:rsid w:val="42E40F72"/>
    <w:rsid w:val="42F24126"/>
    <w:rsid w:val="435A6B14"/>
    <w:rsid w:val="43B522CD"/>
    <w:rsid w:val="4404552F"/>
    <w:rsid w:val="468A6ED5"/>
    <w:rsid w:val="46FB67C1"/>
    <w:rsid w:val="47877477"/>
    <w:rsid w:val="47CF33EF"/>
    <w:rsid w:val="48D31703"/>
    <w:rsid w:val="49573009"/>
    <w:rsid w:val="4AF52721"/>
    <w:rsid w:val="4B8B6984"/>
    <w:rsid w:val="4BB83203"/>
    <w:rsid w:val="4CE94821"/>
    <w:rsid w:val="4D0D3558"/>
    <w:rsid w:val="4D155616"/>
    <w:rsid w:val="4E7C6663"/>
    <w:rsid w:val="4F247301"/>
    <w:rsid w:val="51B748F5"/>
    <w:rsid w:val="51CB7E06"/>
    <w:rsid w:val="53A10333"/>
    <w:rsid w:val="546B4886"/>
    <w:rsid w:val="549A0AF6"/>
    <w:rsid w:val="54AA53F8"/>
    <w:rsid w:val="552042C4"/>
    <w:rsid w:val="56372BC5"/>
    <w:rsid w:val="58A2428D"/>
    <w:rsid w:val="5ABF46C2"/>
    <w:rsid w:val="5B694102"/>
    <w:rsid w:val="5B7C71BE"/>
    <w:rsid w:val="5C030831"/>
    <w:rsid w:val="5C4F5F5C"/>
    <w:rsid w:val="5D77095D"/>
    <w:rsid w:val="5D8C6CE3"/>
    <w:rsid w:val="5DD8125D"/>
    <w:rsid w:val="5E127887"/>
    <w:rsid w:val="5E232239"/>
    <w:rsid w:val="5EE95452"/>
    <w:rsid w:val="5EF13557"/>
    <w:rsid w:val="5F5E5CDD"/>
    <w:rsid w:val="60300D47"/>
    <w:rsid w:val="605234FC"/>
    <w:rsid w:val="60E56B28"/>
    <w:rsid w:val="614E58B4"/>
    <w:rsid w:val="62A90FF5"/>
    <w:rsid w:val="62CD2E27"/>
    <w:rsid w:val="63DD3829"/>
    <w:rsid w:val="644101B9"/>
    <w:rsid w:val="64A64050"/>
    <w:rsid w:val="64A76AC5"/>
    <w:rsid w:val="64D240DE"/>
    <w:rsid w:val="64E342C9"/>
    <w:rsid w:val="64EB7398"/>
    <w:rsid w:val="65355904"/>
    <w:rsid w:val="653A1C66"/>
    <w:rsid w:val="65882581"/>
    <w:rsid w:val="66564F00"/>
    <w:rsid w:val="666B626E"/>
    <w:rsid w:val="666C27AA"/>
    <w:rsid w:val="667340A2"/>
    <w:rsid w:val="66882B15"/>
    <w:rsid w:val="66BF536B"/>
    <w:rsid w:val="676B3BD1"/>
    <w:rsid w:val="695157D0"/>
    <w:rsid w:val="6ADF7E43"/>
    <w:rsid w:val="6B260E94"/>
    <w:rsid w:val="6B527FF0"/>
    <w:rsid w:val="6C665658"/>
    <w:rsid w:val="6C9C4FB4"/>
    <w:rsid w:val="6D145D51"/>
    <w:rsid w:val="6D3202F4"/>
    <w:rsid w:val="6DA720F6"/>
    <w:rsid w:val="6DBB455A"/>
    <w:rsid w:val="6E3223BF"/>
    <w:rsid w:val="6E7F53E4"/>
    <w:rsid w:val="6EA15191"/>
    <w:rsid w:val="6F7E3828"/>
    <w:rsid w:val="6F8440E6"/>
    <w:rsid w:val="70187270"/>
    <w:rsid w:val="711B0806"/>
    <w:rsid w:val="7292163E"/>
    <w:rsid w:val="729606F7"/>
    <w:rsid w:val="72F55867"/>
    <w:rsid w:val="7335299D"/>
    <w:rsid w:val="735E6FF7"/>
    <w:rsid w:val="73743E1D"/>
    <w:rsid w:val="73945343"/>
    <w:rsid w:val="7405771F"/>
    <w:rsid w:val="746E219A"/>
    <w:rsid w:val="75906255"/>
    <w:rsid w:val="7594180B"/>
    <w:rsid w:val="771A7CAB"/>
    <w:rsid w:val="78917B1E"/>
    <w:rsid w:val="7967550E"/>
    <w:rsid w:val="797F1EE5"/>
    <w:rsid w:val="79983BBD"/>
    <w:rsid w:val="79CB75A6"/>
    <w:rsid w:val="7A1B55ED"/>
    <w:rsid w:val="7AB9347E"/>
    <w:rsid w:val="7B011E81"/>
    <w:rsid w:val="7B946841"/>
    <w:rsid w:val="7C032493"/>
    <w:rsid w:val="7E563C88"/>
    <w:rsid w:val="7F141795"/>
    <w:rsid w:val="7F665F12"/>
    <w:rsid w:val="7FED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after="260" w:line="500" w:lineRule="exact"/>
      <w:outlineLvl w:val="1"/>
    </w:pPr>
    <w:rPr>
      <w:rFonts w:ascii="Arial" w:hAnsi="Arial" w:eastAsia="黑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样式 首行缩进:  2 字符"/>
    <w:basedOn w:val="1"/>
    <w:qFormat/>
    <w:uiPriority w:val="0"/>
    <w:pPr>
      <w:spacing w:line="400" w:lineRule="exact"/>
      <w:ind w:firstLine="200" w:firstLineChars="200"/>
    </w:pPr>
    <w:rPr>
      <w:rFonts w:cs="宋体"/>
      <w:sz w:val="24"/>
    </w:rPr>
  </w:style>
  <w:style w:type="paragraph" w:customStyle="1" w:styleId="11">
    <w:name w:val="p16"/>
    <w:basedOn w:val="1"/>
    <w:qFormat/>
    <w:uiPriority w:val="0"/>
    <w:pPr>
      <w:widowControl/>
    </w:pPr>
    <w:rPr>
      <w:rFonts w:ascii="宋体" w:hAnsi="宋体" w:cs="宋体"/>
      <w:b/>
      <w:bCs/>
      <w:color w:val="000000"/>
      <w:kern w:val="0"/>
      <w:szCs w:val="21"/>
    </w:rPr>
  </w:style>
  <w:style w:type="paragraph" w:customStyle="1" w:styleId="12">
    <w:name w:val="p0"/>
    <w:basedOn w:val="1"/>
    <w:qFormat/>
    <w:uiPriority w:val="0"/>
    <w:pPr>
      <w:widowControl/>
    </w:pPr>
    <w:rPr>
      <w:kern w:val="0"/>
      <w:szCs w:val="21"/>
    </w:rPr>
  </w:style>
  <w:style w:type="character" w:customStyle="1" w:styleId="13">
    <w:name w:val="font11"/>
    <w:qFormat/>
    <w:uiPriority w:val="0"/>
    <w:rPr>
      <w:rFonts w:hint="default" w:ascii="MS Sans Serif" w:hAnsi="MS Sans Serif"/>
      <w:color w:val="000000"/>
      <w:sz w:val="20"/>
      <w:szCs w:val="20"/>
      <w:u w:val="none"/>
    </w:rPr>
  </w:style>
  <w:style w:type="character" w:customStyle="1" w:styleId="14">
    <w:name w:val="font41"/>
    <w:qFormat/>
    <w:uiPriority w:val="0"/>
    <w:rPr>
      <w:rFonts w:hint="eastAsia" w:ascii="宋体" w:hAnsi="宋体" w:eastAsia="宋体"/>
      <w:color w:val="000000"/>
      <w:sz w:val="20"/>
      <w:szCs w:val="20"/>
      <w:u w:val="none"/>
    </w:rPr>
  </w:style>
  <w:style w:type="character" w:customStyle="1" w:styleId="15">
    <w:name w:val="font31"/>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四川奥博科技有限公司</Company>
  <Pages>5</Pages>
  <Words>3265</Words>
  <Characters>3333</Characters>
  <Lines>27</Lines>
  <Paragraphs>7</Paragraphs>
  <TotalTime>2</TotalTime>
  <ScaleCrop>false</ScaleCrop>
  <LinksUpToDate>false</LinksUpToDate>
  <CharactersWithSpaces>3676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2018-05-05T01:51:00Z</dcterms:created>
  <dc:creator>xb21cn</dc:creator>
  <cp:lastModifiedBy>昊蔚</cp:lastModifiedBy>
  <cp:lastPrinted>2023-10-31T09:40:00Z</cp:lastPrinted>
  <dcterms:modified xsi:type="dcterms:W3CDTF">2024-03-06T01:22:15Z</dcterms:modified>
  <dc:title>购买试剂及借用仪器协议书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9B08FD38AAAB40AEB46CFFB11458252D_13</vt:lpwstr>
  </property>
</Properties>
</file>