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1.需求数量：1台。</w:t>
      </w:r>
    </w:p>
    <w:p>
      <w:pPr>
        <w:pStyle w:val="2"/>
        <w:rPr>
          <w:rFonts w:hint="default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2.最高限价：1.4万元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方正黑体_GBK" w:hAnsi="方正黑体_GBK" w:eastAsia="方正黑体_GBK" w:cs="方正黑体_GBK"/>
          <w:kern w:val="2"/>
          <w:sz w:val="28"/>
          <w:szCs w:val="28"/>
          <w:lang w:val="en-US" w:eastAsia="zh-CN" w:bidi="ar-SA"/>
          <w14:ligatures w14:val="standardContextual"/>
        </w:rPr>
        <w:t>3.参数要求：</w:t>
      </w:r>
    </w:p>
    <w:p>
      <w:pPr>
        <w:pStyle w:val="2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1.匹配现有设备，全数字彩色多普勒超声宫腔监测诊疗系统，科美达KMD6000A-4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2.配置6.5MHzR13宽频凸阵经阴道探头</w:t>
      </w:r>
    </w:p>
    <w:p>
      <w:pPr>
        <w:pStyle w:val="2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3.频率范围：5.0MHz-9.0MHz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4.声工作频率与标称频率的偏差±15%。标称频率5.0MHz</w:t>
      </w:r>
    </w:p>
    <w:p>
      <w:pPr>
        <w:pStyle w:val="2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5.最大探测深度：≥90mm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6.侧向分辨力：≤1mm,深度≤40mm</w:t>
      </w:r>
    </w:p>
    <w:p>
      <w:pPr>
        <w:pStyle w:val="2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7.轴向分辨力：≤1mm,深度≤40mm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8.横向几何位置精度：≤5%</w:t>
      </w:r>
    </w:p>
    <w:p>
      <w:pPr>
        <w:pStyle w:val="2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9.纵向几何位置精度：≤5%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10.盲区：≤4mm</w:t>
      </w:r>
    </w:p>
    <w:p>
      <w:pPr>
        <w:pStyle w:val="2"/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11.切片厚度：≤5mm</w:t>
      </w:r>
    </w:p>
    <w:p>
      <w:pPr>
        <w:rPr>
          <w:rFonts w:hint="eastAsia" w:eastAsia="方正仿宋_GBK"/>
          <w:lang w:val="en-US" w:eastAsia="zh-CN"/>
        </w:rPr>
      </w:pPr>
      <w:r>
        <w:rPr>
          <w:rFonts w:hint="eastAsia" w:eastAsia="方正仿宋_GBK"/>
          <w:lang w:val="en-US" w:eastAsia="zh-CN"/>
        </w:rPr>
        <w:t>12.周长和面积测量偏差：±8%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eastAsia="方正仿宋_GBK"/>
          <w:lang w:val="en-US" w:eastAsia="zh-CN"/>
        </w:rPr>
        <w:t>13.M模式时间显示误差：±5%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3" w:name="_GoBack"/>
      <w:bookmarkEnd w:id="3"/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2"/>
          <w:szCs w:val="32"/>
          <w:lang w:val="en-US" w:eastAsia="zh-CN"/>
        </w:rPr>
        <w:t>报价表</w:t>
      </w:r>
    </w:p>
    <w:tbl>
      <w:tblPr>
        <w:tblStyle w:val="4"/>
        <w:tblW w:w="8287" w:type="dxa"/>
        <w:tblInd w:w="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196"/>
        <w:gridCol w:w="1504"/>
        <w:gridCol w:w="1450"/>
        <w:gridCol w:w="712"/>
        <w:gridCol w:w="1250"/>
        <w:gridCol w:w="142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11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15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品牌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3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  <w:t>注：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1.报价应是最终用户验收合格后的总价，包括设备运输、保险、代理、安装调试、培训、税费、系统集成费用和采购文件规定的其它费用。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.“品目及报价表”为多页的，每页均需由法定代表人或授权代表签字并盖投标人印章。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如有多种规格，请按每种规格分别报价。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供应商名称：（盖章）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法定代表人或授权代表（签字）：</w:t>
      </w:r>
    </w:p>
    <w:p>
      <w:pPr>
        <w:keepNext w:val="0"/>
        <w:keepLines w:val="0"/>
        <w:pageBreakBefore w:val="0"/>
        <w:tabs>
          <w:tab w:val="left" w:pos="2142"/>
        </w:tabs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</w:p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 w:ascii="方正小标宋_GBK" w:hAnsi="方正小标宋_GBK" w:eastAsia="方正小标宋_GBK" w:cs="方正小标宋_GBK"/>
          <w:b/>
          <w:bCs/>
          <w:sz w:val="28"/>
          <w:szCs w:val="28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响应表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vertAlign w:val="baselin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415"/>
        <w:gridCol w:w="310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序号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文件要求</w:t>
            </w: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响应文件响应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响应/偏离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3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注意：竞标人必须据实填写，不得虚假响应，虚假响应的，其响应文件无效并按规定追究其相关责任。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 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名称（加盖公章）：XXX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法定代表人或单位负责人或授权代表（签字或盖章）：XXX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 期：XXX年XXX月XXX日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质量保证书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60" w:firstLineChars="150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jc w:val="lef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（制造商家名称）是在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.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（国名）依法登记注册的，其地址现在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。其主要营业地点现在</w:t>
      </w:r>
      <w:r>
        <w:rPr>
          <w:rFonts w:hint="eastAsia" w:ascii="方正仿宋_GBK" w:hAnsi="方正仿宋_GBK" w:eastAsia="方正仿宋_GBK" w:cs="方正仿宋_GBK"/>
          <w:sz w:val="24"/>
          <w:szCs w:val="24"/>
          <w:u w:val="single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00" w:firstLineChars="25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作为供应商，我方承诺，为本次招标提供的货物为原厂制造、合法渠道供应的全新产品。我方保证以投标合作者来约束自己，并对该投标共同承担和分别承担招标文件中所规定的义务。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3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供应商单位名称：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供应商单位法定代表人或授权代表（签字）：        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附：授权销售产品清单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  <w:bookmarkStart w:id="0" w:name="_Toc174767233"/>
      <w:bookmarkStart w:id="1" w:name="_Toc237343703"/>
      <w:bookmarkStart w:id="2" w:name="_Toc9529516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pStyle w:val="2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法定代表人身份授权书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（采购单位名称）：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 xml:space="preserve">   本授权声明：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（投标人名称）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（法定代表人姓名、职务）授权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                         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（被授权人姓名、职务）为我方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u w:val="single"/>
          <w:lang w:val="zh-CN"/>
        </w:rPr>
        <w:t xml:space="preserve"> “                                          ”</w:t>
      </w:r>
      <w:r>
        <w:rPr>
          <w:rFonts w:hint="eastAsia" w:ascii="方正仿宋_GBK" w:hAnsi="方正仿宋_GBK" w:eastAsia="方正仿宋_GBK" w:cs="方正仿宋_GBK"/>
          <w:color w:val="000000"/>
          <w:sz w:val="24"/>
          <w:szCs w:val="24"/>
          <w:lang w:val="zh-CN"/>
        </w:rPr>
        <w:t>项目投标活动的合法代表，以我方名义全权处理该项目有关投标、签订合同以及执行合同等一切事宜。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特此声明。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法定代表人签字：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73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投标人名称：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ab/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  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80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日期：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    ★说明：上述证明文件附有法定代表人、被授权代表身份证复印件（加盖公章）时才能生效。</w:t>
      </w:r>
      <w:bookmarkEnd w:id="0"/>
      <w:bookmarkEnd w:id="1"/>
      <w:bookmarkEnd w:id="2"/>
    </w:p>
    <w:p>
      <w:pPr>
        <w:rPr>
          <w:rFonts w:hint="eastAsia" w:ascii="方正仿宋_GBK" w:hAnsi="方正仿宋_GBK" w:eastAsia="方正仿宋_GBK" w:cs="方正仿宋_GBK"/>
        </w:rPr>
      </w:pPr>
    </w:p>
    <w:p>
      <w:pPr>
        <w:pStyle w:val="2"/>
        <w:rPr>
          <w:rFonts w:hint="default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/>
    <w:p>
      <w:pPr>
        <w:pStyle w:val="2"/>
      </w:pPr>
    </w:p>
    <w:p>
      <w:pPr>
        <w:pStyle w:val="2"/>
      </w:pPr>
    </w:p>
    <w:p>
      <w:pPr>
        <w:widowControl w:val="0"/>
        <w:spacing w:after="120"/>
        <w:jc w:val="center"/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2"/>
          <w:sz w:val="28"/>
          <w:szCs w:val="22"/>
          <w:lang w:val="en-US" w:eastAsia="zh-CN" w:bidi="ar-SA"/>
        </w:rPr>
        <w:t>无围标、串标行为承诺书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本公司郑重承诺：我公司自觉遵守《中华人民共和国政府采购法》和《中华人民共和国政府采购法实施条例》的有关规定，我公司在参加本次采购活动中，无以下围标、串标行为：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1.不同供应商的投标文件由同一单位或者个人编制；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2.不同供应商委托同一单位或者个人办理投标事宜；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3.不同供应商的投标文件载明的项目管理成员或者联系人员为同一人；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4.不同供应商的投标文件异常一致或者投标报价呈规律性差异；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5.不同供应商的投标文件相互混装；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6.不同供应商的投标保证金从同一单位或者个人的账户转出；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7.不同供应商的董事、监事、高管、单位负责人为同一人或者存在控股、管理关系的不同单位参加同一采购项目；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8.供应商之间事先约定由某一特定供应商中标、成交；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9.供应商之间商定部分供应商放弃参加采购活动或者放弃中标、成交；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10.法律法规界定的其他围标串标行为。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我公司承诺在本项目采购活动中，与采购人不存在关联关系，与其他投标单位不存在关联关系。如被查实在本项目采购活动中存在围标、串标的，本公司将承担法律责任，接受相应的法律法规处罚。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投标人法人代表或委托代理人（承诺人） ：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 xml:space="preserve">投标人：（公章）  </w:t>
      </w:r>
    </w:p>
    <w:p>
      <w:pPr>
        <w:widowControl/>
        <w:shd w:val="clear" w:color="auto" w:fill="FFFFFF"/>
        <w:wordWrap w:val="0"/>
        <w:spacing w:line="500" w:lineRule="exact"/>
        <w:ind w:firstLine="480" w:firstLineChars="200"/>
        <w:jc w:val="left"/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4"/>
          <w:szCs w:val="24"/>
        </w:rPr>
        <w:t>日期：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63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N2Q3YjllYjI5NmI2MjI2NWE0MzI3MWZhMjFhMDkifQ=="/>
  </w:docVars>
  <w:rsids>
    <w:rsidRoot w:val="009B1549"/>
    <w:rsid w:val="00266EDD"/>
    <w:rsid w:val="00325B00"/>
    <w:rsid w:val="003B38F5"/>
    <w:rsid w:val="009B1549"/>
    <w:rsid w:val="00E0253D"/>
    <w:rsid w:val="00E32248"/>
    <w:rsid w:val="00E80240"/>
    <w:rsid w:val="01672747"/>
    <w:rsid w:val="03D31937"/>
    <w:rsid w:val="04D704B4"/>
    <w:rsid w:val="06FA2572"/>
    <w:rsid w:val="075E7D46"/>
    <w:rsid w:val="077F2EEF"/>
    <w:rsid w:val="0BE4132D"/>
    <w:rsid w:val="0DA06BCC"/>
    <w:rsid w:val="0E9321A3"/>
    <w:rsid w:val="0F0D621F"/>
    <w:rsid w:val="121A5AE8"/>
    <w:rsid w:val="13D45246"/>
    <w:rsid w:val="157D67E9"/>
    <w:rsid w:val="17C73756"/>
    <w:rsid w:val="19B54AC4"/>
    <w:rsid w:val="19C44121"/>
    <w:rsid w:val="1A07277D"/>
    <w:rsid w:val="1AF80897"/>
    <w:rsid w:val="1CC3178F"/>
    <w:rsid w:val="1EE27400"/>
    <w:rsid w:val="1F145694"/>
    <w:rsid w:val="1F6F331C"/>
    <w:rsid w:val="1F9C47F0"/>
    <w:rsid w:val="24CC5A4A"/>
    <w:rsid w:val="253D1278"/>
    <w:rsid w:val="25863CA9"/>
    <w:rsid w:val="26F44A09"/>
    <w:rsid w:val="29567748"/>
    <w:rsid w:val="2AB729F0"/>
    <w:rsid w:val="2C4B26DA"/>
    <w:rsid w:val="2DB57018"/>
    <w:rsid w:val="2E077869"/>
    <w:rsid w:val="2E224167"/>
    <w:rsid w:val="2F4F2F8E"/>
    <w:rsid w:val="2FC32380"/>
    <w:rsid w:val="2FC51F20"/>
    <w:rsid w:val="34630A19"/>
    <w:rsid w:val="3648119E"/>
    <w:rsid w:val="36DB0596"/>
    <w:rsid w:val="3720182B"/>
    <w:rsid w:val="37CB361A"/>
    <w:rsid w:val="3A6B7A0D"/>
    <w:rsid w:val="3A9C6BE4"/>
    <w:rsid w:val="3AFC2305"/>
    <w:rsid w:val="3D210612"/>
    <w:rsid w:val="3DEA3D10"/>
    <w:rsid w:val="409E1EAF"/>
    <w:rsid w:val="4266269B"/>
    <w:rsid w:val="47B74145"/>
    <w:rsid w:val="4A541203"/>
    <w:rsid w:val="4AC04D1E"/>
    <w:rsid w:val="4C4B2D5D"/>
    <w:rsid w:val="4E813938"/>
    <w:rsid w:val="50CB5EAD"/>
    <w:rsid w:val="55243A7A"/>
    <w:rsid w:val="56625ED1"/>
    <w:rsid w:val="57E84B56"/>
    <w:rsid w:val="5A8C20C9"/>
    <w:rsid w:val="5E5D03CA"/>
    <w:rsid w:val="600B2479"/>
    <w:rsid w:val="605B48FA"/>
    <w:rsid w:val="61DE6235"/>
    <w:rsid w:val="644E44FC"/>
    <w:rsid w:val="64A67A59"/>
    <w:rsid w:val="65006F2E"/>
    <w:rsid w:val="660B3AA0"/>
    <w:rsid w:val="66C94E3D"/>
    <w:rsid w:val="66EA756F"/>
    <w:rsid w:val="66FA60DA"/>
    <w:rsid w:val="68616F99"/>
    <w:rsid w:val="68A37079"/>
    <w:rsid w:val="69CA2330"/>
    <w:rsid w:val="6A713504"/>
    <w:rsid w:val="6B1D61BB"/>
    <w:rsid w:val="6D346FDA"/>
    <w:rsid w:val="70B45B12"/>
    <w:rsid w:val="7391407A"/>
    <w:rsid w:val="740A559A"/>
    <w:rsid w:val="75DC4CBC"/>
    <w:rsid w:val="779B29AE"/>
    <w:rsid w:val="79716EA6"/>
    <w:rsid w:val="79F411F6"/>
    <w:rsid w:val="7BD4147B"/>
    <w:rsid w:val="7F927686"/>
    <w:rsid w:val="7FB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table" w:styleId="5">
    <w:name w:val="Table Grid"/>
    <w:basedOn w:val="4"/>
    <w:qFormat/>
    <w:uiPriority w:val="0"/>
    <w:rPr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1338</Words>
  <Characters>1388</Characters>
  <Lines>3</Lines>
  <Paragraphs>1</Paragraphs>
  <TotalTime>0</TotalTime>
  <ScaleCrop>false</ScaleCrop>
  <LinksUpToDate>false</LinksUpToDate>
  <CharactersWithSpaces>1656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2021-10-08T04:01:00Z</dcterms:created>
  <dc:creator>wyb</dc:creator>
  <cp:lastModifiedBy>昊蔚</cp:lastModifiedBy>
  <cp:lastPrinted>2023-12-05T08:08:00Z</cp:lastPrinted>
  <dcterms:modified xsi:type="dcterms:W3CDTF">2024-03-13T09:16:42Z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C87CFA96EC494AE2A50292F3BADEFAC0_13</vt:lpwstr>
  </property>
</Properties>
</file>