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成都市金牛区妇幼保健院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院内</w:t>
      </w:r>
      <w:r>
        <w:rPr>
          <w:rFonts w:hint="eastAsia" w:ascii="Times New Roman" w:hAnsi="Times New Roman" w:eastAsia="方正小标宋_GBK" w:cs="Times New Roman"/>
          <w:i w:val="0"/>
          <w:caps w:val="0"/>
          <w:color w:val="auto"/>
          <w:spacing w:val="0"/>
          <w:sz w:val="44"/>
          <w:szCs w:val="44"/>
          <w:shd w:val="clear" w:fill="FFFFFF"/>
          <w:lang w:val="en-US" w:eastAsia="zh-CN"/>
        </w:rPr>
        <w:t>比选</w:t>
      </w:r>
      <w:r>
        <w:rPr>
          <w:rFonts w:hint="default" w:ascii="Times New Roman" w:hAnsi="Times New Roman" w:eastAsia="方正小标宋_GBK" w:cs="Times New Roman"/>
          <w:i w:val="0"/>
          <w:caps w:val="0"/>
          <w:color w:val="auto"/>
          <w:spacing w:val="0"/>
          <w:sz w:val="44"/>
          <w:szCs w:val="44"/>
          <w:shd w:val="clear" w:fill="FFFFFF"/>
          <w:lang w:val="en-US" w:eastAsia="zh-CN"/>
        </w:rPr>
        <w:t>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default" w:ascii="Times New Roman" w:hAnsi="Times New Roman" w:eastAsia="方正仿宋_GBK" w:cs="Times New Roman"/>
          <w:i w:val="0"/>
          <w:caps w:val="0"/>
          <w:color w:val="auto"/>
          <w:spacing w:val="0"/>
          <w:sz w:val="32"/>
          <w:szCs w:val="32"/>
          <w:shd w:val="clear"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一、</w:t>
      </w:r>
      <w:r>
        <w:rPr>
          <w:rFonts w:hint="eastAsia" w:ascii="方正黑体_GBK" w:hAnsi="方正黑体_GBK" w:eastAsia="方正黑体_GBK" w:cs="方正黑体_GBK"/>
          <w:b w:val="0"/>
          <w:bCs w:val="0"/>
          <w:i w:val="0"/>
          <w:caps w:val="0"/>
          <w:color w:val="auto"/>
          <w:spacing w:val="0"/>
          <w:sz w:val="32"/>
          <w:szCs w:val="32"/>
          <w:shd w:val="clear" w:fill="FFFFFF"/>
        </w:rPr>
        <w:t>项目名称：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成都市金牛区妇幼保健院</w:t>
      </w:r>
      <w:r>
        <w:rPr>
          <w:rFonts w:hint="eastAsia" w:ascii="方正仿宋_GBK" w:hAnsi="方正仿宋_GBK" w:eastAsia="方正仿宋_GBK" w:cs="方正仿宋_GBK"/>
          <w:b w:val="0"/>
          <w:bCs w:val="0"/>
          <w:i w:val="0"/>
          <w:caps w:val="0"/>
          <w:color w:val="auto"/>
          <w:spacing w:val="0"/>
          <w:sz w:val="32"/>
          <w:szCs w:val="32"/>
          <w:shd w:val="clear" w:fill="FFFFFF"/>
        </w:rPr>
        <w:t>遴选</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院内培训及考试系统小程序供应商</w:t>
      </w:r>
      <w:r>
        <w:rPr>
          <w:rFonts w:hint="eastAsia" w:ascii="方正仿宋_GBK" w:hAnsi="方正仿宋_GBK" w:eastAsia="方正仿宋_GBK" w:cs="方正仿宋_GBK"/>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rPr>
        <w:t>二、</w:t>
      </w: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项目发布方式：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本市场调研项目在</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成都市金牛区妇幼保健院官</w:t>
      </w:r>
      <w:r>
        <w:rPr>
          <w:rFonts w:hint="eastAsia" w:ascii="方正仿宋_GBK" w:hAnsi="方正仿宋_GBK" w:eastAsia="方正仿宋_GBK" w:cs="方正仿宋_GBK"/>
          <w:b w:val="0"/>
          <w:bCs w:val="0"/>
          <w:i w:val="0"/>
          <w:caps w:val="0"/>
          <w:color w:val="auto"/>
          <w:spacing w:val="0"/>
          <w:sz w:val="32"/>
          <w:szCs w:val="32"/>
          <w:shd w:val="clear" w:fill="FFFFFF"/>
        </w:rPr>
        <w:t>网主页上公开发布（提供免费下载），供符合条件的生产企业、经营企业以及潜在供应商前来参加。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三、院内比选时限及地点</w:t>
      </w:r>
      <w:r>
        <w:rPr>
          <w:rFonts w:hint="eastAsia" w:ascii="方正黑体_GBK" w:hAnsi="方正黑体_GBK" w:eastAsia="方正黑体_GBK" w:cs="方正黑体_GBK"/>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default" w:ascii="Times New Roman" w:hAnsi="Times New Roman" w:cs="Times New Roman" w:eastAsiaTheme="minorEastAsia"/>
          <w:i w:val="0"/>
          <w:caps w:val="0"/>
          <w:color w:val="auto"/>
          <w:spacing w:val="0"/>
          <w:sz w:val="28"/>
          <w:szCs w:val="28"/>
          <w:lang w:val="en-US" w:eastAsia="zh-CN"/>
        </w:rPr>
      </w:pPr>
      <w:r>
        <w:rPr>
          <w:rFonts w:hint="default" w:ascii="Times New Roman" w:hAnsi="Times New Roman" w:cs="Times New Roman" w:eastAsiaTheme="minorEastAsia"/>
          <w:i w:val="0"/>
          <w:caps w:val="0"/>
          <w:color w:val="auto"/>
          <w:spacing w:val="0"/>
          <w:sz w:val="28"/>
          <w:szCs w:val="28"/>
          <w:shd w:val="clear" w:fill="FFFFFF"/>
        </w:rPr>
        <w:t>1、</w:t>
      </w:r>
      <w:r>
        <w:rPr>
          <w:rFonts w:hint="default" w:ascii="Times New Roman" w:hAnsi="Times New Roman" w:cs="Times New Roman" w:eastAsiaTheme="minorEastAsia"/>
          <w:i w:val="0"/>
          <w:caps w:val="0"/>
          <w:color w:val="auto"/>
          <w:spacing w:val="0"/>
          <w:sz w:val="28"/>
          <w:szCs w:val="28"/>
          <w:shd w:val="clear" w:fill="FFFFFF"/>
          <w:lang w:val="en-US" w:eastAsia="zh-CN"/>
        </w:rPr>
        <w:t>文件递交</w:t>
      </w:r>
      <w:r>
        <w:rPr>
          <w:rFonts w:hint="default" w:ascii="Times New Roman" w:hAnsi="Times New Roman" w:cs="Times New Roman" w:eastAsiaTheme="minorEastAsia"/>
          <w:i w:val="0"/>
          <w:caps w:val="0"/>
          <w:color w:val="auto"/>
          <w:spacing w:val="0"/>
          <w:sz w:val="28"/>
          <w:szCs w:val="28"/>
          <w:shd w:val="clear" w:fill="FFFFFF"/>
        </w:rPr>
        <w:t>时间：202</w:t>
      </w:r>
      <w:r>
        <w:rPr>
          <w:rFonts w:hint="default" w:ascii="Times New Roman" w:hAnsi="Times New Roman" w:cs="Times New Roman"/>
          <w:i w:val="0"/>
          <w:caps w:val="0"/>
          <w:color w:val="auto"/>
          <w:spacing w:val="0"/>
          <w:sz w:val="28"/>
          <w:szCs w:val="28"/>
          <w:shd w:val="clear" w:fill="FFFFFF"/>
          <w:lang w:val="en-US" w:eastAsia="zh-CN"/>
        </w:rPr>
        <w:t>1</w:t>
      </w:r>
      <w:r>
        <w:rPr>
          <w:rFonts w:hint="default" w:ascii="Times New Roman" w:hAnsi="Times New Roman" w:cs="Times New Roman" w:eastAsiaTheme="minorEastAsia"/>
          <w:i w:val="0"/>
          <w:caps w:val="0"/>
          <w:color w:val="auto"/>
          <w:spacing w:val="0"/>
          <w:sz w:val="28"/>
          <w:szCs w:val="28"/>
          <w:shd w:val="clear" w:fill="FFFFFF"/>
        </w:rPr>
        <w:t>年</w:t>
      </w:r>
      <w:r>
        <w:rPr>
          <w:rFonts w:hint="default" w:ascii="Times New Roman" w:hAnsi="Times New Roman" w:cs="Times New Roman"/>
          <w:i w:val="0"/>
          <w:caps w:val="0"/>
          <w:color w:val="auto"/>
          <w:spacing w:val="0"/>
          <w:sz w:val="28"/>
          <w:szCs w:val="28"/>
          <w:shd w:val="clear" w:fill="FFFFFF"/>
          <w:lang w:val="en-US" w:eastAsia="zh-CN"/>
        </w:rPr>
        <w:t>12</w:t>
      </w:r>
      <w:r>
        <w:rPr>
          <w:rFonts w:hint="default" w:ascii="Times New Roman" w:hAnsi="Times New Roman" w:cs="Times New Roman" w:eastAsiaTheme="minorEastAsia"/>
          <w:i w:val="0"/>
          <w:caps w:val="0"/>
          <w:color w:val="auto"/>
          <w:spacing w:val="0"/>
          <w:sz w:val="28"/>
          <w:szCs w:val="28"/>
          <w:shd w:val="clear" w:fill="FFFFFF"/>
        </w:rPr>
        <w:t>月</w:t>
      </w:r>
      <w:r>
        <w:rPr>
          <w:rFonts w:hint="default" w:ascii="Times New Roman" w:hAnsi="Times New Roman" w:cs="Times New Roman"/>
          <w:i w:val="0"/>
          <w:caps w:val="0"/>
          <w:color w:val="auto"/>
          <w:spacing w:val="0"/>
          <w:sz w:val="28"/>
          <w:szCs w:val="28"/>
          <w:shd w:val="clear" w:fill="FFFFFF"/>
          <w:lang w:val="en-US" w:eastAsia="zh-CN"/>
        </w:rPr>
        <w:t>7</w:t>
      </w:r>
      <w:r>
        <w:rPr>
          <w:rFonts w:hint="default" w:ascii="Times New Roman" w:hAnsi="Times New Roman" w:cs="Times New Roman" w:eastAsiaTheme="minorEastAsia"/>
          <w:i w:val="0"/>
          <w:caps w:val="0"/>
          <w:color w:val="auto"/>
          <w:spacing w:val="0"/>
          <w:sz w:val="28"/>
          <w:szCs w:val="28"/>
          <w:shd w:val="clear" w:fill="FFFFFF"/>
        </w:rPr>
        <w:t>日下午1</w:t>
      </w:r>
      <w:r>
        <w:rPr>
          <w:rFonts w:hint="default" w:ascii="Times New Roman" w:hAnsi="Times New Roman" w:cs="Times New Roman"/>
          <w:i w:val="0"/>
          <w:caps w:val="0"/>
          <w:color w:val="auto"/>
          <w:spacing w:val="0"/>
          <w:sz w:val="28"/>
          <w:szCs w:val="28"/>
          <w:shd w:val="clear" w:fill="FFFFFF"/>
          <w:lang w:val="en-US" w:eastAsia="zh-CN"/>
        </w:rPr>
        <w:t>7</w:t>
      </w:r>
      <w:r>
        <w:rPr>
          <w:rFonts w:hint="default" w:ascii="Times New Roman" w:hAnsi="Times New Roman" w:cs="Times New Roman" w:eastAsiaTheme="minorEastAsia"/>
          <w:i w:val="0"/>
          <w:caps w:val="0"/>
          <w:color w:val="auto"/>
          <w:spacing w:val="0"/>
          <w:sz w:val="28"/>
          <w:szCs w:val="28"/>
          <w:shd w:val="clear" w:fill="FFFFFF"/>
        </w:rPr>
        <w:t>:00</w:t>
      </w:r>
      <w:r>
        <w:rPr>
          <w:rFonts w:hint="default" w:ascii="Times New Roman" w:hAnsi="Times New Roman" w:cs="Times New Roman"/>
          <w:i w:val="0"/>
          <w:caps w:val="0"/>
          <w:color w:val="auto"/>
          <w:spacing w:val="0"/>
          <w:sz w:val="28"/>
          <w:szCs w:val="28"/>
          <w:shd w:val="clear" w:fill="FFFFFF"/>
          <w:lang w:val="en-US" w:eastAsia="zh-CN"/>
        </w:rPr>
        <w:t>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default" w:ascii="Times New Roman" w:hAnsi="Times New Roman" w:eastAsia="方正仿宋_GBK" w:cs="Times New Roman"/>
          <w:b w:val="0"/>
          <w:bCs w:val="0"/>
          <w:i w:val="0"/>
          <w:caps w:val="0"/>
          <w:color w:val="auto"/>
          <w:spacing w:val="0"/>
          <w:sz w:val="32"/>
          <w:szCs w:val="32"/>
          <w:lang w:val="en-US" w:eastAsia="zh-CN"/>
        </w:rPr>
      </w:pPr>
      <w:r>
        <w:rPr>
          <w:rFonts w:hint="default" w:ascii="Times New Roman" w:hAnsi="Times New Roman" w:cs="Times New Roman" w:eastAsiaTheme="minorEastAsia"/>
          <w:i w:val="0"/>
          <w:caps w:val="0"/>
          <w:color w:val="auto"/>
          <w:spacing w:val="0"/>
          <w:sz w:val="28"/>
          <w:szCs w:val="28"/>
          <w:shd w:val="clear" w:fill="FFFFFF"/>
        </w:rPr>
        <w:t>2、</w:t>
      </w:r>
      <w:r>
        <w:rPr>
          <w:rFonts w:hint="default" w:ascii="Times New Roman" w:hAnsi="Times New Roman" w:cs="Times New Roman" w:eastAsiaTheme="minorEastAsia"/>
          <w:i w:val="0"/>
          <w:caps w:val="0"/>
          <w:color w:val="auto"/>
          <w:spacing w:val="0"/>
          <w:sz w:val="28"/>
          <w:szCs w:val="28"/>
          <w:shd w:val="clear" w:fill="FFFFFF"/>
          <w:lang w:val="en-US" w:eastAsia="zh-CN"/>
        </w:rPr>
        <w:t>递交</w:t>
      </w:r>
      <w:r>
        <w:rPr>
          <w:rFonts w:hint="default" w:ascii="Times New Roman" w:hAnsi="Times New Roman" w:cs="Times New Roman" w:eastAsiaTheme="minorEastAsia"/>
          <w:i w:val="0"/>
          <w:caps w:val="0"/>
          <w:color w:val="auto"/>
          <w:spacing w:val="0"/>
          <w:sz w:val="28"/>
          <w:szCs w:val="28"/>
          <w:shd w:val="clear" w:fill="FFFFFF"/>
        </w:rPr>
        <w:t>地点：</w:t>
      </w:r>
      <w:r>
        <w:rPr>
          <w:rFonts w:hint="default" w:ascii="Times New Roman" w:hAnsi="Times New Roman" w:cs="Times New Roman" w:eastAsiaTheme="minorEastAsia"/>
          <w:i w:val="0"/>
          <w:caps w:val="0"/>
          <w:color w:val="auto"/>
          <w:spacing w:val="0"/>
          <w:sz w:val="28"/>
          <w:szCs w:val="28"/>
          <w:shd w:val="clear" w:fill="FFFFFF"/>
          <w:lang w:val="en-US" w:eastAsia="zh-CN"/>
        </w:rPr>
        <w:t>成都市金牛区妇幼保健院8楼</w:t>
      </w:r>
      <w:r>
        <w:rPr>
          <w:rFonts w:hint="default" w:ascii="Times New Roman" w:hAnsi="Times New Roman" w:cs="Times New Roman"/>
          <w:i w:val="0"/>
          <w:caps w:val="0"/>
          <w:color w:val="auto"/>
          <w:spacing w:val="0"/>
          <w:sz w:val="28"/>
          <w:szCs w:val="28"/>
          <w:shd w:val="clear" w:fill="FFFFFF"/>
          <w:lang w:val="en-US" w:eastAsia="zh-CN"/>
        </w:rPr>
        <w:t>院务部</w:t>
      </w:r>
      <w:r>
        <w:rPr>
          <w:rFonts w:hint="default" w:ascii="Times New Roman" w:hAnsi="Times New Roman" w:eastAsia="方正仿宋_GBK" w:cs="Times New Roman"/>
          <w:b w:val="0"/>
          <w:bCs w:val="0"/>
          <w:i w:val="0"/>
          <w:caps w:val="0"/>
          <w:color w:val="auto"/>
          <w:spacing w:val="0"/>
          <w:sz w:val="32"/>
          <w:szCs w:val="32"/>
          <w:shd w:val="clear" w:fill="FFFFFF"/>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eastAsia" w:ascii="方正黑体_GBK" w:hAnsi="方正黑体_GBK" w:eastAsia="方正黑体_GBK" w:cs="方正黑体_GBK"/>
          <w:b w:val="0"/>
          <w:bCs w:val="0"/>
          <w:i w:val="0"/>
          <w:caps w:val="0"/>
          <w:color w:val="auto"/>
          <w:spacing w:val="0"/>
          <w:sz w:val="32"/>
          <w:szCs w:val="32"/>
          <w:shd w:val="clear" w:fill="FFFFFF"/>
          <w:lang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四、</w:t>
      </w:r>
      <w:r>
        <w:rPr>
          <w:rFonts w:hint="eastAsia" w:ascii="方正黑体_GBK" w:hAnsi="方正黑体_GBK" w:eastAsia="方正黑体_GBK" w:cs="方正黑体_GBK"/>
          <w:b w:val="0"/>
          <w:bCs w:val="0"/>
          <w:i w:val="0"/>
          <w:caps w:val="0"/>
          <w:color w:val="auto"/>
          <w:spacing w:val="0"/>
          <w:sz w:val="32"/>
          <w:szCs w:val="32"/>
          <w:shd w:val="clear" w:fill="FFFFFF"/>
        </w:rPr>
        <w:t>品目、配置及需求</w:t>
      </w:r>
      <w:r>
        <w:rPr>
          <w:rFonts w:hint="eastAsia" w:ascii="方正黑体_GBK" w:hAnsi="方正黑体_GBK" w:eastAsia="方正黑体_GBK" w:cs="方正黑体_GBK"/>
          <w:b w:val="0"/>
          <w:bCs w:val="0"/>
          <w:i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default"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培训及考试系统小程序要求可以在微信端使用，具体功能需求如下：</w:t>
      </w:r>
      <w:bookmarkStart w:id="3" w:name="_GoBack"/>
      <w:bookmarkEnd w:id="3"/>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textAlignment w:val="auto"/>
        <w:rPr>
          <w:rFonts w:hint="default"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一包：培训系统小程序</w:t>
      </w:r>
    </w:p>
    <w:tbl>
      <w:tblPr>
        <w:tblStyle w:val="7"/>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07"/>
        <w:gridCol w:w="6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模块</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color w:val="000000"/>
                <w:sz w:val="24"/>
                <w:szCs w:val="24"/>
                <w:lang w:eastAsia="zh-Hans" w:bidi="ar"/>
              </w:rPr>
            </w:pPr>
            <w:r>
              <w:rPr>
                <w:rFonts w:hint="eastAsia" w:ascii="方正仿宋_GBK" w:hAnsi="方正仿宋_GBK" w:eastAsia="方正仿宋_GBK" w:cs="方正仿宋_GBK"/>
                <w:b/>
                <w:i w:val="0"/>
                <w:color w:val="000000"/>
                <w:kern w:val="0"/>
                <w:sz w:val="24"/>
                <w:szCs w:val="24"/>
                <w:u w:val="none"/>
                <w:lang w:val="en-US" w:eastAsia="zh-Hans" w:bidi="ar"/>
              </w:rPr>
              <w:t>平台首页</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1、【门户网站】功能-方便学员及时了解医院最新动态</w:t>
            </w:r>
          </w:p>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r>
              <w:rPr>
                <w:rFonts w:hint="eastAsia" w:ascii="方正仿宋_GBK" w:hAnsi="方正仿宋_GBK" w:eastAsia="方正仿宋_GBK" w:cs="方正仿宋_GBK"/>
                <w:i w:val="0"/>
                <w:color w:val="000000"/>
                <w:kern w:val="0"/>
                <w:sz w:val="24"/>
                <w:szCs w:val="24"/>
                <w:u w:val="none"/>
                <w:lang w:val="en-US" w:eastAsia="zh-Hans" w:bidi="ar"/>
              </w:rPr>
              <w:t>可以上传通知公告消息发布</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可以设置焦点图轮播</w:t>
            </w:r>
            <w:r>
              <w:rPr>
                <w:rFonts w:hint="eastAsia" w:ascii="方正仿宋_GBK" w:hAnsi="方正仿宋_GBK" w:eastAsia="方正仿宋_GBK" w:cs="方正仿宋_GBK"/>
                <w:i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2、【栏目管理】功能-针对本医院门户网站的所有栏目进行管理</w:t>
            </w:r>
          </w:p>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eastAsia" w:ascii="方正仿宋_GBK" w:hAnsi="方正仿宋_GBK" w:eastAsia="方正仿宋_GBK" w:cs="方正仿宋_GBK"/>
                <w:i w:val="0"/>
                <w:color w:val="000000"/>
                <w:kern w:val="0"/>
                <w:sz w:val="24"/>
                <w:szCs w:val="24"/>
                <w:u w:val="none"/>
                <w:lang w:eastAsia="zh-CN" w:bidi="ar"/>
              </w:rPr>
              <w:t>1</w:t>
            </w:r>
            <w:r>
              <w:rPr>
                <w:rFonts w:hint="eastAsia" w:ascii="方正仿宋_GBK" w:hAnsi="方正仿宋_GBK" w:eastAsia="方正仿宋_GBK" w:cs="方正仿宋_GBK"/>
                <w:i w:val="0"/>
                <w:color w:val="000000"/>
                <w:kern w:val="0"/>
                <w:sz w:val="24"/>
                <w:szCs w:val="24"/>
                <w:u w:val="none"/>
                <w:lang w:val="en-US" w:eastAsia="zh-CN" w:bidi="ar"/>
              </w:rPr>
              <w:t>）管理员可以针对栏目进行查看、添加、修改、删除的操作；</w:t>
            </w:r>
          </w:p>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eastAsia" w:ascii="方正仿宋_GBK" w:hAnsi="方正仿宋_GBK" w:eastAsia="方正仿宋_GBK" w:cs="方正仿宋_GBK"/>
                <w:i w:val="0"/>
                <w:color w:val="000000"/>
                <w:kern w:val="0"/>
                <w:sz w:val="24"/>
                <w:szCs w:val="24"/>
                <w:u w:val="none"/>
                <w:lang w:eastAsia="zh-CN" w:bidi="ar"/>
              </w:rPr>
              <w:t>2</w:t>
            </w:r>
            <w:r>
              <w:rPr>
                <w:rFonts w:hint="eastAsia" w:ascii="方正仿宋_GBK" w:hAnsi="方正仿宋_GBK" w:eastAsia="方正仿宋_GBK" w:cs="方正仿宋_GBK"/>
                <w:i w:val="0"/>
                <w:color w:val="000000"/>
                <w:kern w:val="0"/>
                <w:sz w:val="24"/>
                <w:szCs w:val="24"/>
                <w:u w:val="none"/>
                <w:lang w:val="en-US" w:eastAsia="zh-CN" w:bidi="ar"/>
              </w:rPr>
              <w:t>）针对栏目可进行模板维护、是否显示，外部链接维护</w:t>
            </w:r>
            <w:r>
              <w:rPr>
                <w:rFonts w:hint="eastAsia" w:ascii="方正仿宋_GBK" w:hAnsi="方正仿宋_GBK" w:eastAsia="方正仿宋_GBK" w:cs="方正仿宋_GBK"/>
                <w:i w:val="0"/>
                <w:color w:val="000000"/>
                <w:kern w:val="0"/>
                <w:sz w:val="24"/>
                <w:szCs w:val="24"/>
                <w:u w:val="none"/>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eastAsia="zh-CN" w:bidi="ar"/>
              </w:rPr>
            </w:pPr>
            <w:r>
              <w:rPr>
                <w:rFonts w:hint="eastAsia" w:ascii="方正仿宋_GBK" w:hAnsi="方正仿宋_GBK" w:eastAsia="方正仿宋_GBK" w:cs="方正仿宋_GBK"/>
                <w:i w:val="0"/>
                <w:color w:val="000000"/>
                <w:kern w:val="0"/>
                <w:sz w:val="24"/>
                <w:szCs w:val="24"/>
                <w:u w:val="none"/>
                <w:lang w:eastAsia="zh-CN" w:bidi="ar"/>
              </w:rPr>
              <w:t>3、</w:t>
            </w:r>
            <w:r>
              <w:rPr>
                <w:rFonts w:hint="eastAsia" w:ascii="方正仿宋_GBK" w:hAnsi="方正仿宋_GBK" w:eastAsia="方正仿宋_GBK" w:cs="方正仿宋_GBK"/>
                <w:i w:val="0"/>
                <w:color w:val="000000"/>
                <w:kern w:val="0"/>
                <w:sz w:val="24"/>
                <w:szCs w:val="24"/>
                <w:u w:val="none"/>
                <w:lang w:val="en-US" w:eastAsia="zh-Hans" w:bidi="ar"/>
              </w:rPr>
              <w:t>可以按学科导航和课程分类进行设置首页是否展示</w:t>
            </w:r>
            <w:r>
              <w:rPr>
                <w:rFonts w:hint="eastAsia" w:ascii="方正仿宋_GBK" w:hAnsi="方正仿宋_GBK" w:eastAsia="方正仿宋_GBK" w:cs="方正仿宋_GBK"/>
                <w:i w:val="0"/>
                <w:color w:val="000000"/>
                <w:kern w:val="0"/>
                <w:sz w:val="24"/>
                <w:szCs w:val="24"/>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管理员权限</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eastAsia="zh-CN" w:bidi="ar"/>
              </w:rPr>
            </w:pPr>
            <w:r>
              <w:rPr>
                <w:rFonts w:hint="eastAsia" w:ascii="方正仿宋_GBK" w:hAnsi="方正仿宋_GBK" w:eastAsia="方正仿宋_GBK" w:cs="方正仿宋_GBK"/>
                <w:i w:val="0"/>
                <w:color w:val="000000"/>
                <w:kern w:val="0"/>
                <w:sz w:val="24"/>
                <w:szCs w:val="24"/>
                <w:u w:val="none"/>
                <w:lang w:val="en-US" w:eastAsia="zh-Hans" w:bidi="ar"/>
              </w:rPr>
              <w:t>组织架构</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CN" w:bidi="ar"/>
              </w:rPr>
              <w:t>可以设置1-3级管理权限，分科教处、科室和专家的不同权限</w:t>
            </w:r>
            <w:r>
              <w:rPr>
                <w:rFonts w:hint="eastAsia" w:ascii="方正仿宋_GBK" w:hAnsi="方正仿宋_GBK" w:eastAsia="方正仿宋_GBK" w:cs="方正仿宋_GBK"/>
                <w:i w:val="0"/>
                <w:color w:val="000000"/>
                <w:kern w:val="0"/>
                <w:sz w:val="24"/>
                <w:szCs w:val="24"/>
                <w:u w:val="none"/>
                <w:lang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eastAsia="zh-CN" w:bidi="ar"/>
              </w:rPr>
            </w:pPr>
            <w:r>
              <w:rPr>
                <w:rFonts w:hint="eastAsia" w:ascii="方正仿宋_GBK" w:hAnsi="方正仿宋_GBK" w:eastAsia="方正仿宋_GBK" w:cs="方正仿宋_GBK"/>
                <w:i w:val="0"/>
                <w:color w:val="000000"/>
                <w:kern w:val="0"/>
                <w:sz w:val="24"/>
                <w:szCs w:val="24"/>
                <w:u w:val="none"/>
                <w:lang w:val="en-US" w:eastAsia="zh-Hans" w:bidi="ar"/>
              </w:rPr>
              <w:t>角色管理</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可以进行不同角色分配不同管理权限</w:t>
            </w:r>
            <w:r>
              <w:rPr>
                <w:rFonts w:hint="eastAsia" w:ascii="方正仿宋_GBK" w:hAnsi="方正仿宋_GBK" w:eastAsia="方正仿宋_GBK" w:cs="方正仿宋_GBK"/>
                <w:i w:val="0"/>
                <w:color w:val="000000"/>
                <w:kern w:val="0"/>
                <w:sz w:val="24"/>
                <w:szCs w:val="24"/>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学员管理</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（1）登录/注册：支持学员手机号和密码</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CN" w:bidi="ar"/>
              </w:rPr>
              <w:t>手机号和验证码</w:t>
            </w:r>
            <w:r>
              <w:rPr>
                <w:rFonts w:hint="eastAsia" w:ascii="方正仿宋_GBK" w:hAnsi="方正仿宋_GBK" w:eastAsia="方正仿宋_GBK" w:cs="方正仿宋_GBK"/>
                <w:i w:val="0"/>
                <w:color w:val="000000"/>
                <w:kern w:val="0"/>
                <w:sz w:val="24"/>
                <w:szCs w:val="24"/>
                <w:u w:val="none"/>
                <w:lang w:eastAsia="zh-CN" w:bidi="ar"/>
              </w:rPr>
              <w:t>、IC</w:t>
            </w:r>
            <w:r>
              <w:rPr>
                <w:rFonts w:hint="eastAsia" w:ascii="方正仿宋_GBK" w:hAnsi="方正仿宋_GBK" w:eastAsia="方正仿宋_GBK" w:cs="方正仿宋_GBK"/>
                <w:i w:val="0"/>
                <w:color w:val="000000"/>
                <w:kern w:val="0"/>
                <w:sz w:val="24"/>
                <w:szCs w:val="24"/>
                <w:u w:val="none"/>
                <w:lang w:val="en-US" w:eastAsia="zh-Hans" w:bidi="ar"/>
              </w:rPr>
              <w:t>卡号</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身份证号三</w:t>
            </w:r>
            <w:r>
              <w:rPr>
                <w:rFonts w:hint="eastAsia" w:ascii="方正仿宋_GBK" w:hAnsi="方正仿宋_GBK" w:eastAsia="方正仿宋_GBK" w:cs="方正仿宋_GBK"/>
                <w:i w:val="0"/>
                <w:color w:val="000000"/>
                <w:kern w:val="0"/>
                <w:sz w:val="24"/>
                <w:szCs w:val="24"/>
                <w:u w:val="none"/>
                <w:lang w:val="en-US" w:eastAsia="zh-CN" w:bidi="ar"/>
              </w:rPr>
              <w:t>种方式；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r>
              <w:rPr>
                <w:rFonts w:hint="eastAsia" w:ascii="方正仿宋_GBK" w:hAnsi="方正仿宋_GBK" w:eastAsia="方正仿宋_GBK" w:cs="方正仿宋_GBK"/>
                <w:i w:val="0"/>
                <w:color w:val="000000"/>
                <w:kern w:val="0"/>
                <w:sz w:val="24"/>
                <w:szCs w:val="24"/>
                <w:u w:val="none"/>
                <w:lang w:val="en-US" w:eastAsia="zh-Hans" w:bidi="ar"/>
              </w:rPr>
              <w:t>个人</w:t>
            </w:r>
            <w:r>
              <w:rPr>
                <w:rFonts w:hint="eastAsia" w:ascii="方正仿宋_GBK" w:hAnsi="方正仿宋_GBK" w:eastAsia="方正仿宋_GBK" w:cs="方正仿宋_GBK"/>
                <w:i w:val="0"/>
                <w:color w:val="000000"/>
                <w:kern w:val="0"/>
                <w:sz w:val="24"/>
                <w:szCs w:val="24"/>
                <w:u w:val="none"/>
                <w:lang w:val="en-US" w:eastAsia="zh-CN" w:bidi="ar"/>
              </w:rPr>
              <w:t>信息：可以设置</w:t>
            </w:r>
            <w:r>
              <w:rPr>
                <w:rFonts w:hint="eastAsia" w:ascii="方正仿宋_GBK" w:hAnsi="方正仿宋_GBK" w:eastAsia="方正仿宋_GBK" w:cs="方正仿宋_GBK"/>
                <w:i w:val="0"/>
                <w:color w:val="000000"/>
                <w:kern w:val="0"/>
                <w:sz w:val="24"/>
                <w:szCs w:val="24"/>
                <w:u w:val="none"/>
                <w:lang w:val="en-US" w:eastAsia="zh-Hans" w:bidi="ar"/>
              </w:rPr>
              <w:t>系统</w:t>
            </w:r>
            <w:r>
              <w:rPr>
                <w:rFonts w:hint="eastAsia" w:ascii="方正仿宋_GBK" w:hAnsi="方正仿宋_GBK" w:eastAsia="方正仿宋_GBK" w:cs="方正仿宋_GBK"/>
                <w:i w:val="0"/>
                <w:color w:val="000000"/>
                <w:kern w:val="0"/>
                <w:sz w:val="24"/>
                <w:szCs w:val="24"/>
                <w:u w:val="none"/>
                <w:lang w:val="en-US" w:eastAsia="zh-CN" w:bidi="ar"/>
              </w:rPr>
              <w:t>初始化个人信息搜集字段，支持必填或不必填</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Hans" w:bidi="ar"/>
              </w:rPr>
              <w:t>至少</w:t>
            </w:r>
            <w:r>
              <w:rPr>
                <w:rFonts w:hint="eastAsia" w:ascii="方正仿宋_GBK" w:hAnsi="方正仿宋_GBK" w:eastAsia="方正仿宋_GBK" w:cs="方正仿宋_GBK"/>
                <w:i w:val="0"/>
                <w:color w:val="000000"/>
                <w:kern w:val="0"/>
                <w:sz w:val="24"/>
                <w:szCs w:val="24"/>
                <w:u w:val="none"/>
                <w:lang w:eastAsia="zh-Hans" w:bidi="ar"/>
              </w:rPr>
              <w:t>20</w:t>
            </w:r>
            <w:r>
              <w:rPr>
                <w:rFonts w:hint="eastAsia" w:ascii="方正仿宋_GBK" w:hAnsi="方正仿宋_GBK" w:eastAsia="方正仿宋_GBK" w:cs="方正仿宋_GBK"/>
                <w:i w:val="0"/>
                <w:color w:val="000000"/>
                <w:kern w:val="0"/>
                <w:sz w:val="24"/>
                <w:szCs w:val="24"/>
                <w:u w:val="none"/>
                <w:lang w:val="en-US" w:eastAsia="zh-Hans" w:bidi="ar"/>
              </w:rPr>
              <w:t>个文本或选项字段以上可选</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（3）管理员权限：可对某学员禁用和重置密码；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（4）可以统计每个学员所有培训学习量</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90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课程管理</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（1）新建课程：系统支持Excel表模板导入或单个添加，添加过程中可设置课程编号、主办单位、单位电话、学分类别、学分、学时、学科、开播时间</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Hans" w:bidi="ar"/>
              </w:rPr>
              <w:t>开始时间和结束时间</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CN" w:bidi="ar"/>
              </w:rPr>
              <w:t>、</w:t>
            </w:r>
            <w:r>
              <w:rPr>
                <w:rFonts w:hint="eastAsia" w:ascii="方正仿宋_GBK" w:hAnsi="方正仿宋_GBK" w:eastAsia="方正仿宋_GBK" w:cs="方正仿宋_GBK"/>
                <w:i w:val="0"/>
                <w:color w:val="000000"/>
                <w:kern w:val="0"/>
                <w:sz w:val="24"/>
                <w:szCs w:val="24"/>
                <w:u w:val="none"/>
                <w:lang w:val="en-US" w:eastAsia="zh-Hans" w:bidi="ar"/>
              </w:rPr>
              <w:t>是否预约</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如预约可以设置</w:t>
            </w:r>
            <w:r>
              <w:rPr>
                <w:rFonts w:hint="eastAsia" w:ascii="方正仿宋_GBK" w:hAnsi="方正仿宋_GBK" w:eastAsia="方正仿宋_GBK" w:cs="方正仿宋_GBK"/>
                <w:i w:val="0"/>
                <w:color w:val="000000"/>
                <w:kern w:val="0"/>
                <w:sz w:val="24"/>
                <w:szCs w:val="24"/>
                <w:u w:val="none"/>
                <w:lang w:val="en-US" w:eastAsia="zh-CN" w:bidi="ar"/>
              </w:rPr>
              <w:t>预约时间、预约人数</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CN" w:bidi="ar"/>
              </w:rPr>
              <w:t>、课程介绍、封面图</w:t>
            </w:r>
            <w:r>
              <w:rPr>
                <w:rFonts w:hint="eastAsia" w:ascii="方正仿宋_GBK" w:hAnsi="方正仿宋_GBK" w:eastAsia="方正仿宋_GBK" w:cs="方正仿宋_GBK"/>
                <w:i w:val="0"/>
                <w:color w:val="000000"/>
                <w:kern w:val="0"/>
                <w:sz w:val="24"/>
                <w:szCs w:val="24"/>
                <w:u w:val="none"/>
                <w:lang w:eastAsia="zh-CN" w:bidi="ar"/>
              </w:rPr>
              <w:t>、</w:t>
            </w:r>
            <w:r>
              <w:rPr>
                <w:rFonts w:hint="eastAsia" w:ascii="方正仿宋_GBK" w:hAnsi="方正仿宋_GBK" w:eastAsia="方正仿宋_GBK" w:cs="方正仿宋_GBK"/>
                <w:i w:val="0"/>
                <w:color w:val="000000"/>
                <w:kern w:val="0"/>
                <w:sz w:val="24"/>
                <w:szCs w:val="24"/>
                <w:u w:val="none"/>
                <w:lang w:val="en-US" w:eastAsia="zh-Hans" w:bidi="ar"/>
              </w:rPr>
              <w:t>是否快进</w:t>
            </w:r>
            <w:r>
              <w:rPr>
                <w:rFonts w:hint="eastAsia" w:ascii="方正仿宋_GBK" w:hAnsi="方正仿宋_GBK" w:eastAsia="方正仿宋_GBK" w:cs="方正仿宋_GBK"/>
                <w:i w:val="0"/>
                <w:color w:val="000000"/>
                <w:kern w:val="0"/>
                <w:sz w:val="24"/>
                <w:szCs w:val="24"/>
                <w:u w:val="none"/>
                <w:lang w:val="en-US" w:eastAsia="zh-CN" w:bidi="ar"/>
              </w:rPr>
              <w:t>等，可以发布或下架，可以置顶；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（2）可以个性化设置每个课程招生学员的信息搜集字段；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（3）系统支持修改课程信息；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（4）可以设置课程全员公开或仅限绑定机构码观看；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（5）海报：每个课程系统会生成一个海报，用户可以将海报文本或者二维码发给学员或放在通知公告上让学员学习；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（6）支持单个课程导入或批量导入</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（7）如有学习记录就不能删除，若没有学习记录可随时删除；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07"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eastAsia="zh-CN" w:bidi="ar"/>
              </w:rPr>
              <w:t>（8）</w:t>
            </w:r>
            <w:r>
              <w:rPr>
                <w:rFonts w:hint="eastAsia" w:ascii="方正仿宋_GBK" w:hAnsi="方正仿宋_GBK" w:eastAsia="方正仿宋_GBK" w:cs="方正仿宋_GBK"/>
                <w:i w:val="0"/>
                <w:color w:val="000000"/>
                <w:kern w:val="0"/>
                <w:sz w:val="24"/>
                <w:szCs w:val="24"/>
                <w:u w:val="none"/>
                <w:lang w:val="en-US" w:eastAsia="zh-Hans" w:bidi="ar"/>
              </w:rPr>
              <w:t>可以设置开播提醒</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课程开播前</w:t>
            </w:r>
            <w:r>
              <w:rPr>
                <w:rFonts w:hint="eastAsia" w:ascii="方正仿宋_GBK" w:hAnsi="方正仿宋_GBK" w:eastAsia="方正仿宋_GBK" w:cs="方正仿宋_GBK"/>
                <w:i w:val="0"/>
                <w:color w:val="000000"/>
                <w:kern w:val="0"/>
                <w:sz w:val="24"/>
                <w:szCs w:val="24"/>
                <w:u w:val="none"/>
                <w:lang w:eastAsia="zh-Hans" w:bidi="ar"/>
              </w:rPr>
              <w:t>1</w:t>
            </w:r>
            <w:r>
              <w:rPr>
                <w:rFonts w:hint="eastAsia" w:ascii="方正仿宋_GBK" w:hAnsi="方正仿宋_GBK" w:eastAsia="方正仿宋_GBK" w:cs="方正仿宋_GBK"/>
                <w:i w:val="0"/>
                <w:color w:val="000000"/>
                <w:kern w:val="0"/>
                <w:sz w:val="24"/>
                <w:szCs w:val="24"/>
                <w:u w:val="none"/>
                <w:lang w:val="en-US" w:eastAsia="zh-Hans" w:bidi="ar"/>
              </w:rPr>
              <w:t>小时自动在微信端进行提醒</w:t>
            </w:r>
            <w:r>
              <w:rPr>
                <w:rFonts w:hint="eastAsia" w:ascii="方正仿宋_GBK" w:hAnsi="方正仿宋_GBK" w:eastAsia="方正仿宋_GBK" w:cs="方正仿宋_GBK"/>
                <w:i w:val="0"/>
                <w:color w:val="000000"/>
                <w:kern w:val="0"/>
                <w:sz w:val="24"/>
                <w:szCs w:val="24"/>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课件管理</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（1）添加课件：系统支持Excel表模板导入，也支持单个添加课件信息，包括课件名称、主讲人、主讲人职称、主讲人所在单位、播放时间等；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签到设置：用来设置课件视频播放过程中的签到打卡，签到方式分为普通签到和答题签到，答题签到需要上传试题；可以按照视频总时长设置固定频率签到，即每隔多久签到一次，或者播放到多长时间（精确到秒）进行签到，支持每个课件添加多条设置，支持单个删除修改，一旦保存不可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（3）添加视频：分为课件库视频和cc视频，课件库视频从课件库选择本地视频，cc视频输入cc课件库中的代码；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课件库：讲者可以自己将本地视频上传到课件库，可以输入视频名称，视频支持格式：wmv/wm/rm/rmvb/mpg/mpeg/mpe/vob/mov/3gp/mp4/mp4v/m4v/mkv/avi/flv/f4v，上传视频大小限制不超过2G，上传成功后可以显示文件名、格式、大小和状态进行保存或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方正仿宋_GBK" w:hAnsi="方正仿宋_GBK" w:eastAsia="方正仿宋_GBK" w:cs="方正仿宋_GBK"/>
                <w:b/>
                <w:i w:val="0"/>
                <w:color w:val="000000"/>
                <w:sz w:val="24"/>
                <w:szCs w:val="24"/>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（5）学员可以对每节课件进行好评、中评、差评的勾选，也支持文字评价</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6"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考试管理</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（1）支持试题导入、导出和清空；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（2）支持单选题、多选题、判断题等多种题型；</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（3）可以设置考试次数或“多次考试直到合格”；</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（4）答题时间系统默认不受时间限制，也可以设置固定答题时间，学员点击考试后就会进入倒计时</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学习记录</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（1）可以记录该课程学员的学习情况，统计姓名、手机号、证件号、单位名称、专业、已完成/课件总数、观看时长、是否预约、考试结果、考试成绩等；</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（2）可以实时查看全部记录并导出，也可以根据单个学员的姓名、手机号或身份证号进行查询</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预约记录</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eastAsia="zh-CN" w:bidi="ar"/>
              </w:rPr>
            </w:pPr>
            <w:r>
              <w:rPr>
                <w:rFonts w:hint="eastAsia" w:ascii="方正仿宋_GBK" w:hAnsi="方正仿宋_GBK" w:eastAsia="方正仿宋_GBK" w:cs="方正仿宋_GBK"/>
                <w:i w:val="0"/>
                <w:color w:val="000000"/>
                <w:kern w:val="0"/>
                <w:sz w:val="24"/>
                <w:szCs w:val="24"/>
                <w:u w:val="none"/>
                <w:lang w:val="en-US" w:eastAsia="zh-CN" w:bidi="ar"/>
              </w:rPr>
              <w:t>可以实时查看预约学员的个人信息及预约时间；</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（2）管理员可以审核后取消预约或添加预约，可以按姓名或手机号查询；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（3）支持导入人员和导出人员</w:t>
            </w:r>
            <w:r>
              <w:rPr>
                <w:rFonts w:hint="eastAsia" w:ascii="方正仿宋_GBK" w:hAnsi="方正仿宋_GBK" w:eastAsia="方正仿宋_GBK" w:cs="方正仿宋_GBK"/>
                <w:i w:val="0"/>
                <w:color w:val="000000"/>
                <w:kern w:val="0"/>
                <w:sz w:val="24"/>
                <w:szCs w:val="24"/>
                <w:u w:val="none"/>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eastAsia="zh-CN" w:bidi="ar"/>
              </w:rPr>
              <w:t>（4）</w:t>
            </w:r>
            <w:r>
              <w:rPr>
                <w:rFonts w:hint="eastAsia" w:ascii="方正仿宋_GBK" w:hAnsi="方正仿宋_GBK" w:eastAsia="方正仿宋_GBK" w:cs="方正仿宋_GBK"/>
                <w:i w:val="0"/>
                <w:color w:val="000000"/>
                <w:kern w:val="0"/>
                <w:sz w:val="24"/>
                <w:szCs w:val="24"/>
                <w:u w:val="none"/>
                <w:lang w:val="en-US" w:eastAsia="zh-Hans" w:bidi="ar"/>
              </w:rPr>
              <w:t>支持系统化设置收集学员预约信息</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至少</w:t>
            </w:r>
            <w:r>
              <w:rPr>
                <w:rFonts w:hint="eastAsia" w:ascii="方正仿宋_GBK" w:hAnsi="方正仿宋_GBK" w:eastAsia="方正仿宋_GBK" w:cs="方正仿宋_GBK"/>
                <w:i w:val="0"/>
                <w:color w:val="000000"/>
                <w:kern w:val="0"/>
                <w:sz w:val="24"/>
                <w:szCs w:val="24"/>
                <w:u w:val="none"/>
                <w:lang w:eastAsia="zh-Hans" w:bidi="ar"/>
              </w:rPr>
              <w:t>20</w:t>
            </w:r>
            <w:r>
              <w:rPr>
                <w:rFonts w:hint="eastAsia" w:ascii="方正仿宋_GBK" w:hAnsi="方正仿宋_GBK" w:eastAsia="方正仿宋_GBK" w:cs="方正仿宋_GBK"/>
                <w:i w:val="0"/>
                <w:color w:val="000000"/>
                <w:kern w:val="0"/>
                <w:sz w:val="24"/>
                <w:szCs w:val="24"/>
                <w:u w:val="none"/>
                <w:lang w:val="en-US" w:eastAsia="zh-Hans" w:bidi="ar"/>
              </w:rPr>
              <w:t>个文本或选项字段以上可选</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调研问卷</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（1）支持导入问卷、关联课程，可以设置发布或下架；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（2）查看结果可以搜集提交时间、填写时间、填写设备、操作系统、浏览器、填写地区和查看填写详情，可以按照姓名或手机号单个查询，也可以整体导出；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（3）查看统计可以统计每个问题每个选项的勾选人数，可以导出。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kern w:val="0"/>
                <w:sz w:val="24"/>
                <w:szCs w:val="24"/>
                <w:u w:val="none"/>
                <w:lang w:val="en-US" w:eastAsia="zh-CN" w:bidi="ar"/>
              </w:rPr>
            </w:pPr>
            <w:r>
              <w:rPr>
                <w:rFonts w:hint="eastAsia" w:ascii="方正仿宋_GBK" w:hAnsi="方正仿宋_GBK" w:eastAsia="方正仿宋_GBK" w:cs="方正仿宋_GBK"/>
                <w:b/>
                <w:bCs w:val="0"/>
                <w:color w:val="000000"/>
                <w:kern w:val="0"/>
                <w:sz w:val="24"/>
                <w:szCs w:val="24"/>
                <w:lang w:bidi="ar"/>
              </w:rPr>
              <w:t>观看端</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kern w:val="0"/>
                <w:sz w:val="24"/>
                <w:szCs w:val="24"/>
                <w:lang w:val="en-US" w:eastAsia="zh-Hans"/>
              </w:rPr>
            </w:pPr>
            <w:r>
              <w:rPr>
                <w:rFonts w:hint="eastAsia" w:ascii="方正仿宋_GBK" w:hAnsi="方正仿宋_GBK" w:eastAsia="方正仿宋_GBK" w:cs="方正仿宋_GBK"/>
                <w:kern w:val="0"/>
                <w:sz w:val="24"/>
                <w:szCs w:val="24"/>
              </w:rPr>
              <w:t>平台满足支持多终端观看，</w:t>
            </w:r>
            <w:r>
              <w:rPr>
                <w:rFonts w:hint="eastAsia" w:ascii="方正仿宋_GBK" w:hAnsi="方正仿宋_GBK" w:eastAsia="方正仿宋_GBK" w:cs="方正仿宋_GBK"/>
                <w:kern w:val="0"/>
                <w:sz w:val="24"/>
                <w:szCs w:val="24"/>
                <w:lang w:val="en-US" w:eastAsia="zh-Hans"/>
              </w:rPr>
              <w:t>包括</w:t>
            </w:r>
            <w:r>
              <w:rPr>
                <w:rFonts w:hint="eastAsia" w:ascii="方正仿宋_GBK" w:hAnsi="方正仿宋_GBK" w:eastAsia="方正仿宋_GBK" w:cs="方正仿宋_GBK"/>
                <w:kern w:val="0"/>
                <w:sz w:val="24"/>
                <w:szCs w:val="24"/>
              </w:rPr>
              <w:t>PC、</w:t>
            </w:r>
            <w:r>
              <w:rPr>
                <w:rFonts w:hint="eastAsia" w:ascii="方正仿宋_GBK" w:hAnsi="方正仿宋_GBK" w:eastAsia="方正仿宋_GBK" w:cs="方正仿宋_GBK"/>
                <w:kern w:val="0"/>
                <w:sz w:val="24"/>
                <w:szCs w:val="24"/>
                <w:lang w:val="en-US" w:eastAsia="zh-Hans"/>
              </w:rPr>
              <w:t>移动端</w:t>
            </w:r>
            <w:r>
              <w:rPr>
                <w:rFonts w:hint="eastAsia" w:ascii="方正仿宋_GBK" w:hAnsi="方正仿宋_GBK" w:eastAsia="方正仿宋_GBK" w:cs="方正仿宋_GBK"/>
                <w:kern w:val="0"/>
                <w:sz w:val="24"/>
                <w:szCs w:val="24"/>
                <w:lang w:eastAsia="zh-Hans"/>
              </w:rPr>
              <w:t>；</w:t>
            </w:r>
          </w:p>
          <w:p>
            <w:pPr>
              <w:keepNext w:val="0"/>
              <w:keepLines w:val="0"/>
              <w:pageBreakBefore w:val="0"/>
              <w:widowControl/>
              <w:numPr>
                <w:ilvl w:val="0"/>
                <w:numId w:val="3"/>
              </w:numPr>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kern w:val="0"/>
                <w:sz w:val="24"/>
                <w:szCs w:val="24"/>
              </w:rPr>
              <w:t>支持签到和签到成功提示；</w:t>
            </w:r>
          </w:p>
          <w:p>
            <w:pPr>
              <w:keepNext w:val="0"/>
              <w:keepLines w:val="0"/>
              <w:pageBreakBefore w:val="0"/>
              <w:widowControl/>
              <w:numPr>
                <w:ilvl w:val="0"/>
                <w:numId w:val="3"/>
              </w:numPr>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kern w:val="0"/>
                <w:sz w:val="24"/>
                <w:szCs w:val="24"/>
              </w:rPr>
              <w:t>支持视频区放大，视频和文档切换；</w:t>
            </w:r>
          </w:p>
          <w:p>
            <w:pPr>
              <w:keepNext w:val="0"/>
              <w:keepLines w:val="0"/>
              <w:pageBreakBefore w:val="0"/>
              <w:widowControl/>
              <w:numPr>
                <w:ilvl w:val="0"/>
                <w:numId w:val="3"/>
              </w:numPr>
              <w:kinsoku/>
              <w:wordWrap/>
              <w:overflowPunct/>
              <w:topLinePunct w:val="0"/>
              <w:autoSpaceDE/>
              <w:autoSpaceDN/>
              <w:bidi w:val="0"/>
              <w:adjustRightInd/>
              <w:snapToGrid/>
              <w:spacing w:line="570" w:lineRule="exact"/>
              <w:jc w:val="left"/>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kern w:val="0"/>
                <w:sz w:val="24"/>
                <w:szCs w:val="24"/>
                <w:lang w:val="en-US" w:eastAsia="zh-Hans"/>
              </w:rPr>
              <w:t>支持视频播放记忆功能</w:t>
            </w:r>
            <w:r>
              <w:rPr>
                <w:rFonts w:hint="eastAsia" w:ascii="方正仿宋_GBK" w:hAnsi="方正仿宋_GBK" w:eastAsia="方正仿宋_GBK" w:cs="方正仿宋_GBK"/>
                <w:kern w:val="0"/>
                <w:sz w:val="24"/>
                <w:szCs w:val="24"/>
                <w:lang w:eastAsia="zh-Hans"/>
              </w:rPr>
              <w:t>、</w:t>
            </w:r>
            <w:r>
              <w:rPr>
                <w:rFonts w:hint="eastAsia" w:ascii="方正仿宋_GBK" w:hAnsi="方正仿宋_GBK" w:eastAsia="方正仿宋_GBK" w:cs="方正仿宋_GBK"/>
                <w:kern w:val="0"/>
                <w:sz w:val="24"/>
                <w:szCs w:val="24"/>
                <w:lang w:val="en-US" w:eastAsia="zh-Hans"/>
              </w:rPr>
              <w:t>选择倍数播放或清晰度切换</w:t>
            </w:r>
            <w:r>
              <w:rPr>
                <w:rFonts w:hint="eastAsia" w:ascii="方正仿宋_GBK" w:hAnsi="方正仿宋_GBK" w:eastAsia="方正仿宋_GBK" w:cs="方正仿宋_GBK"/>
                <w:kern w:val="0"/>
                <w:sz w:val="24"/>
                <w:szCs w:val="24"/>
                <w:lang w:eastAsia="zh-Han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问题反馈</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（1）支持学员问题反馈留言及统计反馈时间；</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（2）管理员可后台回复并记录回复时间</w:t>
            </w:r>
            <w:r>
              <w:rPr>
                <w:rFonts w:hint="eastAsia" w:ascii="方正仿宋_GBK" w:hAnsi="方正仿宋_GBK" w:eastAsia="方正仿宋_GBK" w:cs="方正仿宋_GBK"/>
                <w:i w:val="0"/>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kern w:val="0"/>
                <w:sz w:val="24"/>
                <w:szCs w:val="24"/>
                <w:u w:val="none"/>
                <w:lang w:val="en-US" w:eastAsia="zh-Hans" w:bidi="ar"/>
              </w:rPr>
            </w:pPr>
            <w:r>
              <w:rPr>
                <w:rFonts w:hint="eastAsia" w:ascii="方正仿宋_GBK" w:hAnsi="方正仿宋_GBK" w:eastAsia="方正仿宋_GBK" w:cs="方正仿宋_GBK"/>
                <w:bCs/>
                <w:color w:val="000000"/>
                <w:kern w:val="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Hans" w:bidi="ar"/>
              </w:rPr>
              <w:t>数据统计</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Hans" w:bidi="ar"/>
              </w:rPr>
            </w:pPr>
            <w:r>
              <w:rPr>
                <w:rFonts w:hint="eastAsia" w:ascii="方正仿宋_GBK" w:hAnsi="方正仿宋_GBK" w:eastAsia="方正仿宋_GBK" w:cs="方正仿宋_GBK"/>
                <w:i w:val="0"/>
                <w:color w:val="000000"/>
                <w:kern w:val="0"/>
                <w:sz w:val="24"/>
                <w:szCs w:val="24"/>
                <w:u w:val="none"/>
                <w:lang w:val="en-US" w:eastAsia="zh-Hans" w:bidi="ar"/>
              </w:rPr>
              <w:t>驾驶舱进行录播课程统计</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用户量新增统计</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用户活跃度统计</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录播课程播放排行榜等图表展示</w:t>
            </w:r>
            <w:r>
              <w:rPr>
                <w:rFonts w:hint="eastAsia" w:ascii="方正仿宋_GBK" w:hAnsi="方正仿宋_GBK" w:eastAsia="方正仿宋_GBK" w:cs="方正仿宋_GBK"/>
                <w:i w:val="0"/>
                <w:color w:val="000000"/>
                <w:kern w:val="0"/>
                <w:sz w:val="24"/>
                <w:szCs w:val="24"/>
                <w:u w:val="none"/>
                <w:lang w:eastAsia="zh-Hans" w:bidi="ar"/>
              </w:rPr>
              <w:t>；</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eastAsia="zh-CN" w:bidi="ar"/>
              </w:rPr>
            </w:pPr>
            <w:r>
              <w:rPr>
                <w:rFonts w:hint="eastAsia" w:ascii="方正仿宋_GBK" w:hAnsi="方正仿宋_GBK" w:eastAsia="方正仿宋_GBK" w:cs="方正仿宋_GBK"/>
                <w:i w:val="0"/>
                <w:color w:val="000000"/>
                <w:kern w:val="0"/>
                <w:sz w:val="24"/>
                <w:szCs w:val="24"/>
                <w:u w:val="none"/>
                <w:lang w:val="en-US" w:eastAsia="zh-Hans" w:bidi="ar"/>
              </w:rPr>
              <w:t>录播课程可以统计到每个项目的预约量</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播放量</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考试量</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合格量</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不合格量等数据</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并且可以按照课程名称</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课件名称</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主讲人</w:t>
            </w:r>
            <w:r>
              <w:rPr>
                <w:rFonts w:hint="eastAsia" w:ascii="方正仿宋_GBK" w:hAnsi="方正仿宋_GBK" w:eastAsia="方正仿宋_GBK" w:cs="方正仿宋_GBK"/>
                <w:i w:val="0"/>
                <w:color w:val="000000"/>
                <w:kern w:val="0"/>
                <w:sz w:val="24"/>
                <w:szCs w:val="24"/>
                <w:u w:val="none"/>
                <w:lang w:eastAsia="zh-Hans" w:bidi="ar"/>
              </w:rPr>
              <w:t>、</w:t>
            </w:r>
            <w:r>
              <w:rPr>
                <w:rFonts w:hint="eastAsia" w:ascii="方正仿宋_GBK" w:hAnsi="方正仿宋_GBK" w:eastAsia="方正仿宋_GBK" w:cs="方正仿宋_GBK"/>
                <w:i w:val="0"/>
                <w:color w:val="000000"/>
                <w:kern w:val="0"/>
                <w:sz w:val="24"/>
                <w:szCs w:val="24"/>
                <w:u w:val="none"/>
                <w:lang w:val="en-US" w:eastAsia="zh-Hans" w:bidi="ar"/>
              </w:rPr>
              <w:t>开始时间结束时间进行查询或导出</w:t>
            </w:r>
            <w:r>
              <w:rPr>
                <w:rFonts w:hint="eastAsia" w:ascii="方正仿宋_GBK" w:hAnsi="方正仿宋_GBK" w:eastAsia="方正仿宋_GBK" w:cs="方正仿宋_GBK"/>
                <w:i w:val="0"/>
                <w:color w:val="000000"/>
                <w:kern w:val="0"/>
                <w:sz w:val="24"/>
                <w:szCs w:val="24"/>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录制</w:t>
            </w:r>
            <w:r>
              <w:rPr>
                <w:rFonts w:hint="eastAsia" w:ascii="方正仿宋_GBK" w:hAnsi="方正仿宋_GBK" w:eastAsia="方正仿宋_GBK" w:cs="方正仿宋_GBK"/>
                <w:b/>
                <w:i w:val="0"/>
                <w:color w:val="000000"/>
                <w:kern w:val="0"/>
                <w:sz w:val="24"/>
                <w:szCs w:val="24"/>
                <w:u w:val="none"/>
                <w:lang w:val="en-US" w:eastAsia="zh-Hans" w:bidi="ar"/>
              </w:rPr>
              <w:t>及上传</w:t>
            </w:r>
            <w:r>
              <w:rPr>
                <w:rFonts w:hint="eastAsia" w:ascii="方正仿宋_GBK" w:hAnsi="方正仿宋_GBK" w:eastAsia="方正仿宋_GBK" w:cs="方正仿宋_GBK"/>
                <w:b/>
                <w:i w:val="0"/>
                <w:color w:val="000000"/>
                <w:kern w:val="0"/>
                <w:sz w:val="24"/>
                <w:szCs w:val="24"/>
                <w:u w:val="none"/>
                <w:lang w:val="en-US" w:eastAsia="zh-CN" w:bidi="ar"/>
              </w:rPr>
              <w:t>服务</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（1）可以提供专业录制软件及操作手册，</w:t>
            </w:r>
            <w:r>
              <w:rPr>
                <w:rFonts w:hint="eastAsia" w:ascii="方正仿宋_GBK" w:hAnsi="方正仿宋_GBK" w:eastAsia="方正仿宋_GBK" w:cs="方正仿宋_GBK"/>
                <w:i w:val="0"/>
                <w:color w:val="000000"/>
                <w:kern w:val="0"/>
                <w:sz w:val="24"/>
                <w:szCs w:val="24"/>
                <w:u w:val="none"/>
                <w:lang w:val="en-US" w:eastAsia="zh-Hans" w:bidi="ar"/>
              </w:rPr>
              <w:t>远程指导讲师</w:t>
            </w:r>
            <w:r>
              <w:rPr>
                <w:rFonts w:hint="eastAsia" w:ascii="方正仿宋_GBK" w:hAnsi="方正仿宋_GBK" w:eastAsia="方正仿宋_GBK" w:cs="方正仿宋_GBK"/>
                <w:i w:val="0"/>
                <w:color w:val="000000"/>
                <w:kern w:val="0"/>
                <w:sz w:val="24"/>
                <w:szCs w:val="24"/>
                <w:u w:val="none"/>
                <w:lang w:val="en-US" w:eastAsia="zh-CN" w:bidi="ar"/>
              </w:rPr>
              <w:t>录制；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（2）录制视频可以提供个性化的视频背景、人名条和讲课题目；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w:t>
            </w:r>
            <w:r>
              <w:rPr>
                <w:rFonts w:hint="eastAsia" w:ascii="方正仿宋_GBK" w:hAnsi="方正仿宋_GBK" w:eastAsia="方正仿宋_GBK" w:cs="方正仿宋_GBK"/>
                <w:i w:val="0"/>
                <w:color w:val="000000"/>
                <w:kern w:val="0"/>
                <w:sz w:val="24"/>
                <w:szCs w:val="24"/>
                <w:u w:val="none"/>
                <w:lang w:val="en-US" w:eastAsia="zh-Hans" w:bidi="ar"/>
              </w:rPr>
              <w:t>支持讲师自己上传视频到课件库及课程</w:t>
            </w:r>
            <w:r>
              <w:rPr>
                <w:rFonts w:hint="eastAsia" w:ascii="方正仿宋_GBK" w:hAnsi="方正仿宋_GBK" w:eastAsia="方正仿宋_GBK" w:cs="方正仿宋_GBK"/>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center"/>
              <w:rPr>
                <w:rFonts w:hint="eastAsia" w:ascii="方正仿宋_GBK" w:hAnsi="方正仿宋_GBK" w:eastAsia="方正仿宋_GBK" w:cs="方正仿宋_GBK"/>
                <w:b/>
                <w:i w:val="0"/>
                <w:color w:val="000000"/>
                <w:kern w:val="0"/>
                <w:sz w:val="24"/>
                <w:szCs w:val="24"/>
                <w:u w:val="none"/>
                <w:lang w:val="en-US" w:eastAsia="zh-CN" w:bidi="ar"/>
              </w:rPr>
            </w:pPr>
            <w:r>
              <w:rPr>
                <w:rFonts w:hint="eastAsia" w:ascii="方正仿宋_GBK" w:hAnsi="方正仿宋_GBK" w:eastAsia="方正仿宋_GBK" w:cs="方正仿宋_GBK"/>
                <w:b/>
                <w:color w:val="000000"/>
                <w:sz w:val="24"/>
                <w:szCs w:val="24"/>
                <w:lang w:bidi="ar"/>
              </w:rPr>
              <w:sym w:font="Wingdings" w:char="F0AB"/>
            </w:r>
            <w:r>
              <w:rPr>
                <w:rFonts w:hint="eastAsia" w:ascii="方正仿宋_GBK" w:hAnsi="方正仿宋_GBK" w:eastAsia="方正仿宋_GBK" w:cs="方正仿宋_GBK"/>
                <w:b/>
                <w:i w:val="0"/>
                <w:color w:val="000000"/>
                <w:kern w:val="0"/>
                <w:sz w:val="24"/>
                <w:szCs w:val="24"/>
                <w:u w:val="none"/>
                <w:lang w:val="en-US" w:eastAsia="zh-CN" w:bidi="ar"/>
              </w:rPr>
              <w:t>直播管理</w:t>
            </w:r>
          </w:p>
        </w:tc>
        <w:tc>
          <w:tcPr>
            <w:tcW w:w="6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平台具有直播功能；</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平台自动生成直播海报；</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可进行人员数据采集，签到，在线考试，回放链接，数据统计功能</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570" w:lineRule="exact"/>
              <w:jc w:val="both"/>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可提供专业直播助教服务，完成国家级平台，省级平台学分数据对接工作</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jc w:val="left"/>
        <w:textAlignment w:val="auto"/>
        <w:rPr>
          <w:rFonts w:hint="eastAsia" w:ascii="方正黑体_GBK" w:hAnsi="方正黑体_GBK" w:eastAsia="方正黑体_GBK" w:cs="方正黑体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二包：考试系统小程序</w:t>
      </w:r>
    </w:p>
    <w:tbl>
      <w:tblPr>
        <w:tblStyle w:val="7"/>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243" w:type="dxa"/>
            <w:noWrap w:val="0"/>
            <w:vAlign w:val="center"/>
          </w:tcPr>
          <w:p>
            <w:pPr>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序号</w:t>
            </w:r>
          </w:p>
        </w:tc>
        <w:tc>
          <w:tcPr>
            <w:tcW w:w="7086" w:type="dxa"/>
            <w:noWrap w:val="0"/>
            <w:vAlign w:val="center"/>
          </w:tcPr>
          <w:p>
            <w:pPr>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产品参数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restart"/>
            <w:noWrap w:val="0"/>
            <w:vAlign w:val="center"/>
          </w:tcPr>
          <w:p>
            <w:pPr>
              <w:spacing w:line="360" w:lineRule="auto"/>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7086" w:type="dxa"/>
            <w:noWrap w:val="0"/>
            <w:vAlign w:val="center"/>
          </w:tcPr>
          <w:p>
            <w:pPr>
              <w:spacing w:line="360" w:lineRule="auto"/>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一、产品用途：</w:t>
            </w:r>
          </w:p>
          <w:p>
            <w:pPr>
              <w:spacing w:line="360" w:lineRule="auto"/>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可通过该系统组织医生考试，医生进行试题练习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3" w:type="dxa"/>
            <w:vMerge w:val="continue"/>
            <w:noWrap w:val="0"/>
            <w:vAlign w:val="center"/>
          </w:tcPr>
          <w:p>
            <w:pPr>
              <w:jc w:val="center"/>
              <w:rPr>
                <w:rFonts w:hint="eastAsia" w:ascii="方正仿宋_GBK" w:hAnsi="方正仿宋_GBK" w:eastAsia="方正仿宋_GBK" w:cs="方正仿宋_GBK"/>
                <w:sz w:val="24"/>
              </w:rPr>
            </w:pPr>
          </w:p>
        </w:tc>
        <w:tc>
          <w:tcPr>
            <w:tcW w:w="7086" w:type="dxa"/>
            <w:noWrap w:val="0"/>
            <w:vAlign w:val="center"/>
          </w:tcPr>
          <w:p>
            <w:pPr>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二、技术参数：</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题库</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包含：</w:t>
            </w:r>
            <w:r>
              <w:rPr>
                <w:rFonts w:hint="eastAsia" w:ascii="方正仿宋_GBK" w:hAnsi="方正仿宋_GBK" w:eastAsia="方正仿宋_GBK" w:cs="方正仿宋_GBK"/>
                <w:color w:val="000000"/>
                <w:lang w:val="en-US" w:eastAsia="zh-CN"/>
              </w:rPr>
              <w:t>全科医师、助理全科医师、</w:t>
            </w:r>
            <w:r>
              <w:rPr>
                <w:rFonts w:hint="eastAsia" w:ascii="方正仿宋_GBK" w:hAnsi="方正仿宋_GBK" w:eastAsia="方正仿宋_GBK" w:cs="方正仿宋_GBK"/>
                <w:color w:val="000000"/>
              </w:rPr>
              <w:t>三基</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执业医师</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临床医师中西医综合题库</w:t>
            </w:r>
            <w:r>
              <w:rPr>
                <w:rFonts w:hint="eastAsia" w:ascii="方正仿宋_GBK" w:hAnsi="方正仿宋_GBK" w:eastAsia="方正仿宋_GBK" w:cs="方正仿宋_GBK"/>
                <w:color w:val="000000"/>
              </w:rPr>
              <w:t xml:space="preserve">；   </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题库总量不少于</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0万道；</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支持医院自建题库，自主上传试题；</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试题须有难易程度区分，难易程度为系统根据答题情况自动动态修正；</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支持题型：A1、A2、A3、A4、B1、C、X、填空题、判断题、问答题、案例分析题、名词解释题；</w:t>
            </w:r>
          </w:p>
          <w:p>
            <w:pPr>
              <w:pStyle w:val="11"/>
              <w:numPr>
                <w:ilvl w:val="0"/>
                <w:numId w:val="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支持题库定期更新；</w:t>
            </w:r>
          </w:p>
          <w:p>
            <w:pPr>
              <w:spacing w:line="360" w:lineRule="auto"/>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考试平台</w:t>
            </w:r>
          </w:p>
          <w:p>
            <w:pPr>
              <w:spacing w:line="360" w:lineRule="auto"/>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教师/管理端（PC端）</w:t>
            </w:r>
          </w:p>
          <w:p>
            <w:pPr>
              <w:spacing w:line="360" w:lineRule="auto"/>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1、系统管理：</w:t>
            </w:r>
          </w:p>
          <w:p>
            <w:pPr>
              <w:pStyle w:val="11"/>
              <w:numPr>
                <w:ilvl w:val="0"/>
                <w:numId w:val="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支持自定义角色及权限，科室管理员可单独管理其科室内学员的考试，如创建考试，成绩管理，统计分析等；</w:t>
            </w:r>
          </w:p>
          <w:p>
            <w:pPr>
              <w:pStyle w:val="11"/>
              <w:numPr>
                <w:ilvl w:val="0"/>
                <w:numId w:val="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支持学员导入及录入，学员信息删除、修改、重置密码等功能；</w:t>
            </w:r>
          </w:p>
          <w:p>
            <w:pPr>
              <w:pStyle w:val="11"/>
              <w:numPr>
                <w:ilvl w:val="0"/>
                <w:numId w:val="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支持科室、专业、年级、考试分类、所属机构等学员字段的自定义添加</w:t>
            </w:r>
          </w:p>
          <w:p>
            <w:pPr>
              <w:pStyle w:val="11"/>
              <w:numPr>
                <w:ilvl w:val="0"/>
                <w:numId w:val="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lang w:val="en-US" w:eastAsia="zh-CN"/>
              </w:rPr>
              <w:t>支持各级管理员考试权限设置，如：医院管理员创建的试卷及考试科室管理员无权查看。各科室可以创建本科室的试卷及考试，试卷及考试只能本科室可见。</w:t>
            </w:r>
          </w:p>
          <w:p>
            <w:pPr>
              <w:pStyle w:val="11"/>
              <w:numPr>
                <w:ilvl w:val="0"/>
                <w:numId w:val="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支持通知消息管理，可发布通知给学员及科室管理员等角色，学员可通过移动端查看；</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2、题库管理</w:t>
            </w:r>
          </w:p>
          <w:p>
            <w:pPr>
              <w:pStyle w:val="11"/>
              <w:numPr>
                <w:ilvl w:val="0"/>
                <w:numId w:val="8"/>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支持自定义题库，支持导入及录入，支持试题修改；</w:t>
            </w:r>
          </w:p>
          <w:p>
            <w:pPr>
              <w:pStyle w:val="11"/>
              <w:numPr>
                <w:ilvl w:val="0"/>
                <w:numId w:val="8"/>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支持按照题库属性、试题类型、难度系统等条件搜索试题，支持题干内容模糊查询；</w:t>
            </w:r>
          </w:p>
          <w:p>
            <w:pPr>
              <w:pStyle w:val="11"/>
              <w:numPr>
                <w:ilvl w:val="0"/>
                <w:numId w:val="8"/>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支持按比例给学员设置练习题库，按照题库，试题题量比例划分；</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3、试卷管理：</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支持手动组卷、智能组卷、卷中卷三种组卷方式，支持试卷难度设置；</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支持跨题库组卷，系统题库与自建题库跨题库组卷；</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支持多题型自定义数量、分数组卷；</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支持试卷预览，替换考题，导出试卷，在线打印试卷等功能；</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支持复制试卷等快捷组卷操作；</w:t>
            </w:r>
          </w:p>
          <w:p>
            <w:pPr>
              <w:pStyle w:val="11"/>
              <w:numPr>
                <w:ilvl w:val="0"/>
                <w:numId w:val="9"/>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支持按考试类型，组卷方式，难以程度，试卷名称进行试卷查询；</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4、考试管理：</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同一场考试支持一个或多个科目进行考试；</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考试选人支持按照科室、专业、年级、考生信息多种条件进行考生筛选添加；</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支持考试日期、时间，及考试时长设置。考试日期可设置为一天、一周、一月甚至更长，期间内学员可任意时间进入考试，在考试时长范围内进行答题；</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 xml:space="preserve">支持设置考试及格分数； </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支持设置考试开始多久之后不能进行答题，及考试结束前多久不能提前交卷设置；</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支持设置学员考试后是否可以看到答题记录及正确答案；</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 xml:space="preserve">支持设置多种防作弊规则，包括且不限于：考试过程中是否可以重复进入考试，是否按顺序答题（不可返回上一题），是否允许切屏，打乱试卷试题顺序，不同考生不同试卷，考试前中后进行人脸识别验证等； </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 xml:space="preserve">考试并发数不受限制； </w:t>
            </w:r>
          </w:p>
          <w:p>
            <w:pPr>
              <w:pStyle w:val="11"/>
              <w:numPr>
                <w:ilvl w:val="0"/>
                <w:numId w:val="10"/>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支持考试监控，管理员可查看学员是否已经进入考试，是否已经再答题，人脸识别是否通过。可对学员进行，迟到、早退、违纪标记。</w:t>
            </w:r>
            <w:r>
              <w:rPr>
                <w:rFonts w:hint="eastAsia" w:ascii="方正仿宋_GBK" w:hAnsi="方正仿宋_GBK" w:eastAsia="方正仿宋_GBK" w:cs="方正仿宋_GBK"/>
                <w:color w:val="000000"/>
              </w:rPr>
              <w:t xml:space="preserve">                                                                                                                                                                                                                                                                                                                                                                                                                                                                                                                                                                                                                             </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4、成绩管理</w:t>
            </w:r>
          </w:p>
          <w:p>
            <w:pPr>
              <w:pStyle w:val="11"/>
              <w:numPr>
                <w:ilvl w:val="0"/>
                <w:numId w:val="11"/>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支持查看学员考试成绩，支持按照科目、学员等信息查看成绩；</w:t>
            </w:r>
          </w:p>
          <w:p>
            <w:pPr>
              <w:pStyle w:val="11"/>
              <w:numPr>
                <w:ilvl w:val="0"/>
                <w:numId w:val="11"/>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支持查看学员是否进入考试，是否提交试卷，答题时间等信息；</w:t>
            </w:r>
          </w:p>
          <w:p>
            <w:pPr>
              <w:pStyle w:val="11"/>
              <w:numPr>
                <w:ilvl w:val="0"/>
                <w:numId w:val="11"/>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支持查看学员答题记录；</w:t>
            </w:r>
          </w:p>
          <w:p>
            <w:pPr>
              <w:pStyle w:val="11"/>
              <w:numPr>
                <w:ilvl w:val="0"/>
                <w:numId w:val="11"/>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支持成绩修改、录入，导入导出成绩；</w:t>
            </w:r>
          </w:p>
          <w:p>
            <w:pPr>
              <w:pStyle w:val="11"/>
              <w:numPr>
                <w:ilvl w:val="0"/>
                <w:numId w:val="11"/>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支持成绩发布功能，发布之后学员才可以看到成绩；</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5、统计分析</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包含且不限于按照试卷、试题、题型、考生、成绩等维度进行统计分析；</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试题分析：可查看该试题的难度，答题人数，正确人数，错误人数，正确率，选项选择率统计；</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题型分析：可查看试卷内，各个题型的总分数，答对分数，答错分数，平均分，正确率；</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试卷分析：可查看试卷总分，试题量，难度，及格分，平均分，正确率；</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考生分析：可查看考试的考试总人数，参考/缺考人数，参考率，交卷/未交卷人数，及格/未及格人数，及格率；</w:t>
            </w:r>
          </w:p>
          <w:p>
            <w:pPr>
              <w:pStyle w:val="11"/>
              <w:numPr>
                <w:ilvl w:val="0"/>
                <w:numId w:val="12"/>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成绩分析：可查看考试的最高分，最低分，平均分，及各个分数段的人数；</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6、临时考试：</w:t>
            </w:r>
          </w:p>
          <w:p>
            <w:pPr>
              <w:pStyle w:val="11"/>
              <w:numPr>
                <w:ilvl w:val="0"/>
                <w:numId w:val="13"/>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支持创建临时考试，可供系统外的学员参加考试；</w:t>
            </w:r>
          </w:p>
          <w:p>
            <w:pPr>
              <w:pStyle w:val="11"/>
              <w:numPr>
                <w:ilvl w:val="0"/>
                <w:numId w:val="13"/>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支持学员用手机扫描二维码，输入个人信息后，参加临时考试</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无需提前导入学员信息</w:t>
            </w:r>
            <w:r>
              <w:rPr>
                <w:rFonts w:hint="eastAsia" w:ascii="方正仿宋_GBK" w:hAnsi="方正仿宋_GBK" w:eastAsia="方正仿宋_GBK" w:cs="方正仿宋_GBK"/>
                <w:color w:val="000000"/>
              </w:rPr>
              <w:t>；</w:t>
            </w:r>
          </w:p>
          <w:p>
            <w:pPr>
              <w:pStyle w:val="11"/>
              <w:numPr>
                <w:ilvl w:val="0"/>
                <w:numId w:val="13"/>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支持临时考试成绩查询；</w:t>
            </w:r>
          </w:p>
          <w:p>
            <w:pPr>
              <w:pStyle w:val="11"/>
              <w:numPr>
                <w:ilvl w:val="0"/>
                <w:numId w:val="13"/>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临时后，参考人员，不进入考试系统；</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7、通知消息：</w:t>
            </w:r>
          </w:p>
          <w:p>
            <w:pPr>
              <w:pStyle w:val="11"/>
              <w:numPr>
                <w:ilvl w:val="0"/>
                <w:numId w:val="14"/>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支持医院管理员发布消息通知，学员可通过手机端接收通知；</w:t>
            </w:r>
          </w:p>
          <w:p>
            <w:pPr>
              <w:pStyle w:val="11"/>
              <w:numPr>
                <w:ilvl w:val="0"/>
                <w:numId w:val="14"/>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支持医院管理员对学员端广告位图片设置，支持图片外链，内链设置。且支持点击图片进入考试；</w:t>
            </w:r>
          </w:p>
          <w:p>
            <w:pPr>
              <w:spacing w:line="360" w:lineRule="auto"/>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学员端</w:t>
            </w:r>
          </w:p>
          <w:p>
            <w:pPr>
              <w:spacing w:line="360" w:lineRule="auto"/>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1、学员端支持PC端、移动端访问</w:t>
            </w:r>
          </w:p>
          <w:p>
            <w:pPr>
              <w:pStyle w:val="11"/>
              <w:numPr>
                <w:ilvl w:val="0"/>
                <w:numId w:val="15"/>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rPr>
              <w:t>★</w:t>
            </w:r>
            <w:r>
              <w:rPr>
                <w:rFonts w:hint="eastAsia" w:ascii="方正仿宋_GBK" w:hAnsi="方正仿宋_GBK" w:eastAsia="方正仿宋_GBK" w:cs="方正仿宋_GBK"/>
                <w:color w:val="000000"/>
              </w:rPr>
              <w:t>学员端支持PC端、移动端访问，移动端可支持微信公众号、微信小程序登录；</w:t>
            </w:r>
          </w:p>
          <w:p>
            <w:pPr>
              <w:pStyle w:val="11"/>
              <w:numPr>
                <w:ilvl w:val="0"/>
                <w:numId w:val="15"/>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支持学员更改个人信息，人脸信息录入；</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2、</w:t>
            </w:r>
            <w:r>
              <w:rPr>
                <w:rFonts w:hint="eastAsia" w:ascii="方正仿宋_GBK" w:hAnsi="方正仿宋_GBK" w:eastAsia="方正仿宋_GBK" w:cs="方正仿宋_GBK"/>
                <w:sz w:val="24"/>
              </w:rPr>
              <w:t>★</w:t>
            </w:r>
            <w:r>
              <w:rPr>
                <w:rFonts w:hint="eastAsia" w:ascii="方正仿宋_GBK" w:hAnsi="方正仿宋_GBK" w:eastAsia="方正仿宋_GBK" w:cs="方正仿宋_GBK"/>
                <w:b/>
                <w:bCs/>
                <w:color w:val="000000"/>
                <w:sz w:val="24"/>
              </w:rPr>
              <w:t>考试及成绩</w:t>
            </w:r>
          </w:p>
          <w:p>
            <w:pPr>
              <w:pStyle w:val="11"/>
              <w:numPr>
                <w:ilvl w:val="0"/>
                <w:numId w:val="1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支持学员通过移动端进行考试答题；</w:t>
            </w:r>
          </w:p>
          <w:p>
            <w:pPr>
              <w:pStyle w:val="11"/>
              <w:numPr>
                <w:ilvl w:val="0"/>
                <w:numId w:val="1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学员可通过移动端查看成绩及答题记录；</w:t>
            </w:r>
          </w:p>
          <w:p>
            <w:pPr>
              <w:pStyle w:val="11"/>
              <w:numPr>
                <w:ilvl w:val="0"/>
                <w:numId w:val="16"/>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移动端支持防作弊设置，如防切屏，人脸识别等；</w:t>
            </w:r>
          </w:p>
          <w:p>
            <w:pPr>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sz w:val="24"/>
              </w:rPr>
              <w:t>3、</w:t>
            </w:r>
            <w:r>
              <w:rPr>
                <w:rFonts w:hint="eastAsia" w:ascii="方正仿宋_GBK" w:hAnsi="方正仿宋_GBK" w:eastAsia="方正仿宋_GBK" w:cs="方正仿宋_GBK"/>
                <w:sz w:val="24"/>
              </w:rPr>
              <w:t>★</w:t>
            </w:r>
            <w:r>
              <w:rPr>
                <w:rFonts w:hint="eastAsia" w:ascii="方正仿宋_GBK" w:hAnsi="方正仿宋_GBK" w:eastAsia="方正仿宋_GBK" w:cs="方正仿宋_GBK"/>
                <w:b/>
                <w:bCs/>
                <w:color w:val="000000"/>
                <w:sz w:val="24"/>
              </w:rPr>
              <w:t>个人练习</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管理员可为学员分配练习题库及试题数量，且可实现练习题是否可以出现在考试当中；</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支持章节练习，按照题库学科分类进行逐一试题练习，支持试题收藏，支持查看已练试题量，练习正确率等；</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支持组卷练习，支持学员自己按照学科进行组卷模拟考试练习，支持试题收藏，支持查看考试时间，答题量，正确率等；</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支持指定试卷练习，管理员可在组好的试卷中，指定某一试卷用于学员练习；</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收藏题库，支持对收藏的试题进行重复练习；</w:t>
            </w:r>
          </w:p>
          <w:p>
            <w:pPr>
              <w:pStyle w:val="11"/>
              <w:numPr>
                <w:ilvl w:val="0"/>
                <w:numId w:val="17"/>
              </w:numPr>
              <w:ind w:firstLineChars="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错题重练，支持对练习过程中的错题进行重新练习；</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rPr>
        <w:t>五、提供真实齐全的资质证明文件一份</w:t>
      </w:r>
      <w:r>
        <w:rPr>
          <w:rFonts w:hint="eastAsia" w:ascii="方正仿宋_GBK" w:hAnsi="方正仿宋_GBK" w:eastAsia="方正仿宋_GBK" w:cs="方正仿宋_GBK"/>
          <w:b w:val="0"/>
          <w:bCs w:val="0"/>
          <w:i w:val="0"/>
          <w:caps w:val="0"/>
          <w:color w:val="auto"/>
          <w:spacing w:val="0"/>
          <w:sz w:val="32"/>
          <w:szCs w:val="32"/>
          <w:shd w:val="clear" w:fill="FFFFFF"/>
        </w:rPr>
        <w:t>（保证所提供的各种材料和证明材料的真实性，承担相应的法律责任，并请按照下面的顺序装订）：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封面（注明包号、品目、公司名称、联系人、联系电话、加盖公司印章）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caps w:val="0"/>
          <w:color w:val="auto"/>
          <w:spacing w:val="0"/>
          <w:sz w:val="32"/>
          <w:szCs w:val="32"/>
          <w:shd w:val="clear" w:fill="FFFFFF"/>
        </w:rPr>
        <w:t>营业执照（副本）营业执照范围须具有</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信息设备及信息耗材相关资质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税务证（国、地税副本）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4</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组织机构代码证（副本）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5</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质量保证书（见附件1）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6</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经办人授权委托书（原件，见附件1）,法人、经办人身份证复印件。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7</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国家规定的其它相关资质证明文件或其它涉及特许经营许可的须提供经营许可证书的复印件。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lang w:val="en-US"/>
        </w:rPr>
      </w:pPr>
      <w:r>
        <w:rPr>
          <w:rFonts w:hint="default" w:ascii="Times New Roman" w:hAnsi="Times New Roman" w:eastAsia="方正仿宋_GBK" w:cs="Times New Roman"/>
          <w:b w:val="0"/>
          <w:bCs w:val="0"/>
          <w:i w:val="0"/>
          <w:caps w:val="0"/>
          <w:color w:val="auto"/>
          <w:spacing w:val="0"/>
          <w:sz w:val="32"/>
          <w:szCs w:val="32"/>
          <w:shd w:val="clear" w:fill="FFFFFF"/>
        </w:rPr>
        <w:t>8</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报价一览表（见附件1）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9</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如有其他证书：产品在技术、节能、安全、环保和自主创新方面获得的认证证书或制造厂家和产品所获国家级荣誉称号等复印或扫描件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0</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售后服务承诺书（含质量、货源保证，产品验收标准、质保期、售后服务响应等）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封底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方正黑体_GBK" w:hAnsi="方正黑体_GBK" w:eastAsia="方正黑体_GBK" w:cs="方正黑体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rPr>
        <w:t>六、报价要求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lang w:eastAsia="zh-CN"/>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以人民币报价。</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报价格式见附件1</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报价表中的价格应包括货物设计、材料、制造、包装、运输、装卸、保险、关税、增值税、仓储、商检、卫检、报关、输机、清关手续费、调试、培训、质检、保修、其它伴随服务等所有费用。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可提供多种备选产品，分别报价，并分别说明性能、配置及参数。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黑体_GBK" w:cs="Times New Roman"/>
          <w:b w:val="0"/>
          <w:bCs w:val="0"/>
          <w:i w:val="0"/>
          <w:caps w:val="0"/>
          <w:color w:val="auto"/>
          <w:spacing w:val="0"/>
          <w:sz w:val="32"/>
          <w:szCs w:val="32"/>
        </w:rPr>
      </w:pPr>
      <w:r>
        <w:rPr>
          <w:rFonts w:hint="default" w:ascii="Times New Roman" w:hAnsi="Times New Roman" w:eastAsia="方正黑体_GBK" w:cs="Times New Roman"/>
          <w:b w:val="0"/>
          <w:bCs w:val="0"/>
          <w:i w:val="0"/>
          <w:caps w:val="0"/>
          <w:color w:val="auto"/>
          <w:spacing w:val="0"/>
          <w:sz w:val="32"/>
          <w:szCs w:val="32"/>
          <w:shd w:val="clear" w:fill="FFFFFF"/>
        </w:rPr>
        <w:t>七、其他说明：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1</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根据要求及自身实际，用A4纸编制，严格按上述第五条的装订顺序编制。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如有，提供相关的产品技术资料。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3</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提供的所有资料须加盖鲜章。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4</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fill="FFFFFF"/>
        </w:rPr>
        <w:t>特别申明：现公示的功能需求、配置及技术性能因市场了解的局限性，无任何针对性，如有不全之处，敬请理解，并请参与单位详实介绍推荐产品。对未公示配置及技术性能的，请各竞选人自行提供。</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32"/>
          <w:szCs w:val="32"/>
          <w:shd w:val="clear" w:fill="FFFFFF"/>
          <w:lang w:val="en-US" w:eastAsia="zh-CN" w:bidi="ar"/>
        </w:rPr>
        <w:t>八、其他说明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1.项目解释权归院务部，联系人：张老师68938000。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 xml:space="preserve">2.各供应商如对此项目有质疑、投诉，请于采购时间截止前即2021年12月7日15：00点前以书面形式向纪检监察室提出，超期不予受理。纪检监察室联系人：邹老师69517102。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sz w:val="32"/>
          <w:szCs w:val="32"/>
          <w:lang w:val="en-US" w:eastAsia="zh-CN"/>
        </w:rPr>
      </w:pPr>
    </w:p>
    <w:p>
      <w:pPr>
        <w:rPr>
          <w:rFonts w:hint="eastAsia"/>
          <w:lang w:val="en-US" w:eastAsia="zh-CN"/>
        </w:rPr>
      </w:pPr>
    </w:p>
    <w:p>
      <w:pPr>
        <w:pStyle w:val="2"/>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pStyle w:val="2"/>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pStyle w:val="2"/>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pStyle w:val="2"/>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pStyle w:val="2"/>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pStyle w:val="2"/>
        <w:rPr>
          <w:rFonts w:hint="eastAsia"/>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default"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附件1</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报价表</w:t>
      </w:r>
    </w:p>
    <w:tbl>
      <w:tblPr>
        <w:tblStyle w:val="7"/>
        <w:tblW w:w="8287" w:type="dxa"/>
        <w:tblInd w:w="5" w:type="dxa"/>
        <w:shd w:val="clear" w:color="auto" w:fill="FFFFFF"/>
        <w:tblLayout w:type="fixed"/>
        <w:tblCellMar>
          <w:top w:w="0" w:type="dxa"/>
          <w:left w:w="0" w:type="dxa"/>
          <w:bottom w:w="0" w:type="dxa"/>
          <w:right w:w="0" w:type="dxa"/>
        </w:tblCellMar>
      </w:tblPr>
      <w:tblGrid>
        <w:gridCol w:w="750"/>
        <w:gridCol w:w="1196"/>
        <w:gridCol w:w="1504"/>
        <w:gridCol w:w="1450"/>
        <w:gridCol w:w="712"/>
        <w:gridCol w:w="1250"/>
        <w:gridCol w:w="1425"/>
      </w:tblGrid>
      <w:tr>
        <w:tblPrEx>
          <w:shd w:val="clear" w:color="auto" w:fill="FFFFFF"/>
          <w:tblLayout w:type="fixed"/>
          <w:tblCellMar>
            <w:top w:w="0" w:type="dxa"/>
            <w:left w:w="0" w:type="dxa"/>
            <w:bottom w:w="0" w:type="dxa"/>
            <w:right w:w="0" w:type="dxa"/>
          </w:tblCellMar>
        </w:tblPrEx>
        <w:trPr>
          <w:trHeight w:val="735" w:hRule="atLeast"/>
        </w:trPr>
        <w:tc>
          <w:tcPr>
            <w:tcW w:w="75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序号</w:t>
            </w:r>
          </w:p>
        </w:tc>
        <w:tc>
          <w:tcPr>
            <w:tcW w:w="11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333333"/>
                <w:kern w:val="0"/>
                <w:sz w:val="28"/>
                <w:szCs w:val="28"/>
              </w:rPr>
            </w:pPr>
            <w:r>
              <w:rPr>
                <w:rFonts w:hint="default" w:ascii="Times New Roman" w:hAnsi="Times New Roman" w:eastAsia="仿宋_GB2312" w:cs="Times New Roman"/>
                <w:color w:val="333333"/>
                <w:kern w:val="0"/>
                <w:sz w:val="28"/>
                <w:szCs w:val="28"/>
              </w:rPr>
              <w:t>产品</w:t>
            </w:r>
          </w:p>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名称</w:t>
            </w:r>
          </w:p>
        </w:tc>
        <w:tc>
          <w:tcPr>
            <w:tcW w:w="150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品牌</w:t>
            </w:r>
          </w:p>
        </w:tc>
        <w:tc>
          <w:tcPr>
            <w:tcW w:w="14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lang w:val="en-US" w:eastAsia="zh-CN"/>
              </w:rPr>
            </w:pPr>
            <w:r>
              <w:rPr>
                <w:rFonts w:hint="eastAsia" w:eastAsia="仿宋_GB2312" w:cs="Times New Roman"/>
                <w:color w:val="333333"/>
                <w:kern w:val="0"/>
                <w:sz w:val="28"/>
                <w:szCs w:val="28"/>
                <w:lang w:val="en-US" w:eastAsia="zh-CN"/>
              </w:rPr>
              <w:t>型号</w:t>
            </w:r>
          </w:p>
        </w:tc>
        <w:tc>
          <w:tcPr>
            <w:tcW w:w="71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单位</w:t>
            </w:r>
          </w:p>
        </w:tc>
        <w:tc>
          <w:tcPr>
            <w:tcW w:w="12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单价（元）</w:t>
            </w:r>
          </w:p>
        </w:tc>
        <w:tc>
          <w:tcPr>
            <w:tcW w:w="14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备注</w:t>
            </w:r>
          </w:p>
        </w:tc>
      </w:tr>
      <w:tr>
        <w:tblPrEx>
          <w:shd w:val="clear" w:color="auto" w:fill="FFFFFF"/>
          <w:tblLayout w:type="fixed"/>
          <w:tblCellMar>
            <w:top w:w="0" w:type="dxa"/>
            <w:left w:w="0" w:type="dxa"/>
            <w:bottom w:w="0" w:type="dxa"/>
            <w:right w:w="0" w:type="dxa"/>
          </w:tblCellMar>
        </w:tblPrEx>
        <w:trPr>
          <w:trHeight w:val="330" w:hRule="atLeast"/>
        </w:trPr>
        <w:tc>
          <w:tcPr>
            <w:tcW w:w="7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1</w:t>
            </w:r>
          </w:p>
        </w:tc>
        <w:tc>
          <w:tcPr>
            <w:tcW w:w="119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shd w:val="clear" w:color="auto" w:fill="FFFFFF"/>
          <w:tblLayout w:type="fixed"/>
          <w:tblCellMar>
            <w:top w:w="0" w:type="dxa"/>
            <w:left w:w="0" w:type="dxa"/>
            <w:bottom w:w="0" w:type="dxa"/>
            <w:right w:w="0" w:type="dxa"/>
          </w:tblCellMar>
        </w:tblPrEx>
        <w:trPr>
          <w:trHeight w:val="390" w:hRule="atLeast"/>
        </w:trPr>
        <w:tc>
          <w:tcPr>
            <w:tcW w:w="7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eastAsia" w:ascii="Times New Roman" w:hAnsi="Times New Roman" w:eastAsia="宋体" w:cs="Times New Roman"/>
                <w:color w:val="333333"/>
                <w:kern w:val="0"/>
                <w:sz w:val="24"/>
                <w:szCs w:val="24"/>
                <w:lang w:val="en-US" w:eastAsia="zh-CN"/>
              </w:rPr>
              <w:t>2</w:t>
            </w:r>
          </w:p>
        </w:tc>
        <w:tc>
          <w:tcPr>
            <w:tcW w:w="1196"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shd w:val="clear" w:color="auto" w:fill="FFFFFF"/>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3</w:t>
            </w: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shd w:val="clear" w:color="auto" w:fill="FFFFFF"/>
          <w:tblLayout w:type="fixed"/>
          <w:tblCellMar>
            <w:top w:w="0" w:type="dxa"/>
            <w:left w:w="0" w:type="dxa"/>
            <w:bottom w:w="0" w:type="dxa"/>
            <w:right w:w="0" w:type="dxa"/>
          </w:tblCellMar>
        </w:tblPrEx>
        <w:trPr>
          <w:trHeight w:val="300" w:hRule="atLeast"/>
        </w:trPr>
        <w:tc>
          <w:tcPr>
            <w:tcW w:w="7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24"/>
                <w:szCs w:val="24"/>
                <w:lang w:val="en-US" w:eastAsia="zh-CN"/>
              </w:rPr>
            </w:pPr>
          </w:p>
        </w:tc>
        <w:tc>
          <w:tcPr>
            <w:tcW w:w="119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7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25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c>
          <w:tcPr>
            <w:tcW w:w="14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4"/>
                <w:szCs w:val="24"/>
              </w:rPr>
            </w:pP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400" w:lineRule="exact"/>
        <w:jc w:val="center"/>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pStyle w:val="2"/>
        <w:rPr>
          <w:rFonts w:hint="eastAsia" w:ascii="方正小标宋_GBK" w:hAnsi="方正小标宋_GBK" w:eastAsia="方正小标宋_GBK" w:cs="方正小标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质量保证书</w:t>
      </w:r>
    </w:p>
    <w:p>
      <w:pPr>
        <w:keepNext w:val="0"/>
        <w:keepLines w:val="0"/>
        <w:pageBreakBefore w:val="0"/>
        <w:widowControl w:val="0"/>
        <w:kinsoku/>
        <w:wordWrap/>
        <w:overflowPunct/>
        <w:topLinePunct w:val="0"/>
        <w:autoSpaceDE/>
        <w:autoSpaceDN/>
        <w:bidi w:val="0"/>
        <w:adjustRightInd/>
        <w:snapToGrid/>
        <w:spacing w:line="570" w:lineRule="exact"/>
        <w:ind w:firstLine="420" w:firstLineChars="150"/>
        <w:textAlignment w:val="auto"/>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（制造商家名称）是在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（国名）依法登记注册的，其地址现在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。其主要营业地点现在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firstLine="700" w:firstLineChars="2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作为供应商，我方承诺，为本次招标提供的货物为原厂制造、合法渠道供应的全新产品。我方保证以投标合作者来约束自己，并对该投标共同承担和分别承担招标文件中所规定的义务。</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供应商单位名称：       （盖章） </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供应商单位法定代表人或授权代表（签字）：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附：授权销售产品清单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bookmarkStart w:id="0" w:name="_Toc174767233"/>
      <w:bookmarkStart w:id="1" w:name="_Toc237343703"/>
      <w:bookmarkStart w:id="2" w:name="_Toc95295163"/>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32"/>
          <w:szCs w:val="32"/>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u w:val="single"/>
          <w:lang w:val="zh-CN"/>
        </w:rPr>
        <w:t xml:space="preserve">          </w:t>
      </w:r>
      <w:r>
        <w:rPr>
          <w:rFonts w:hint="eastAsia" w:ascii="方正仿宋_GBK" w:hAnsi="方正仿宋_GBK" w:eastAsia="方正仿宋_GBK" w:cs="方正仿宋_GBK"/>
          <w:color w:val="000000"/>
          <w:sz w:val="28"/>
          <w:szCs w:val="28"/>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lang w:val="zh-CN"/>
        </w:rPr>
        <w:t xml:space="preserve">   本授权声明：</w:t>
      </w:r>
      <w:r>
        <w:rPr>
          <w:rFonts w:hint="eastAsia" w:ascii="方正仿宋_GBK" w:hAnsi="方正仿宋_GBK" w:eastAsia="方正仿宋_GBK" w:cs="方正仿宋_GBK"/>
          <w:color w:val="000000"/>
          <w:sz w:val="28"/>
          <w:szCs w:val="28"/>
          <w:u w:val="single"/>
          <w:lang w:val="zh-CN"/>
        </w:rPr>
        <w:t xml:space="preserve">             </w:t>
      </w:r>
      <w:r>
        <w:rPr>
          <w:rFonts w:hint="eastAsia" w:ascii="方正仿宋_GBK" w:hAnsi="方正仿宋_GBK" w:eastAsia="方正仿宋_GBK" w:cs="方正仿宋_GBK"/>
          <w:color w:val="000000"/>
          <w:sz w:val="28"/>
          <w:szCs w:val="28"/>
          <w:lang w:val="zh-CN"/>
        </w:rPr>
        <w:t>（投标人名称）</w:t>
      </w:r>
      <w:r>
        <w:rPr>
          <w:rFonts w:hint="eastAsia" w:ascii="方正仿宋_GBK" w:hAnsi="方正仿宋_GBK" w:eastAsia="方正仿宋_GBK" w:cs="方正仿宋_GBK"/>
          <w:color w:val="000000"/>
          <w:sz w:val="28"/>
          <w:szCs w:val="28"/>
          <w:u w:val="single"/>
          <w:lang w:val="zh-CN"/>
        </w:rPr>
        <w:t xml:space="preserve">           </w:t>
      </w:r>
      <w:r>
        <w:rPr>
          <w:rFonts w:hint="eastAsia" w:ascii="方正仿宋_GBK" w:hAnsi="方正仿宋_GBK" w:eastAsia="方正仿宋_GBK" w:cs="方正仿宋_GBK"/>
          <w:color w:val="000000"/>
          <w:sz w:val="28"/>
          <w:szCs w:val="28"/>
          <w:lang w:val="zh-CN"/>
        </w:rPr>
        <w:t>（法定代表人姓名、职务）授权</w:t>
      </w:r>
      <w:r>
        <w:rPr>
          <w:rFonts w:hint="eastAsia" w:ascii="方正仿宋_GBK" w:hAnsi="方正仿宋_GBK" w:eastAsia="方正仿宋_GBK" w:cs="方正仿宋_GBK"/>
          <w:color w:val="000000"/>
          <w:sz w:val="28"/>
          <w:szCs w:val="28"/>
          <w:u w:val="single"/>
          <w:lang w:val="zh-CN"/>
        </w:rPr>
        <w:t xml:space="preserve">                          </w:t>
      </w:r>
      <w:r>
        <w:rPr>
          <w:rFonts w:hint="eastAsia" w:ascii="方正仿宋_GBK" w:hAnsi="方正仿宋_GBK" w:eastAsia="方正仿宋_GBK" w:cs="方正仿宋_GBK"/>
          <w:color w:val="000000"/>
          <w:sz w:val="28"/>
          <w:szCs w:val="28"/>
          <w:lang w:val="zh-CN"/>
        </w:rPr>
        <w:t>（被授权人姓名、职务）为我方</w:t>
      </w:r>
      <w:r>
        <w:rPr>
          <w:rFonts w:hint="eastAsia" w:ascii="方正仿宋_GBK" w:hAnsi="方正仿宋_GBK" w:eastAsia="方正仿宋_GBK" w:cs="方正仿宋_GBK"/>
          <w:color w:val="000000"/>
          <w:sz w:val="28"/>
          <w:szCs w:val="28"/>
          <w:u w:val="single"/>
          <w:lang w:val="zh-CN"/>
        </w:rPr>
        <w:t xml:space="preserve"> “                                          ”</w:t>
      </w:r>
      <w:r>
        <w:rPr>
          <w:rFonts w:hint="eastAsia" w:ascii="方正仿宋_GBK" w:hAnsi="方正仿宋_GBK" w:eastAsia="方正仿宋_GBK" w:cs="方正仿宋_GBK"/>
          <w:color w:val="000000"/>
          <w:sz w:val="28"/>
          <w:szCs w:val="28"/>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投标人名称：</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★说明：上述证明文件附有法定代表人、被授权代表身份证复印件（加盖公章）时才能生效。</w:t>
      </w:r>
      <w:bookmarkEnd w:id="0"/>
      <w:bookmarkEnd w:id="1"/>
      <w:bookmarkEnd w:id="2"/>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67C3B"/>
    <w:multiLevelType w:val="singleLevel"/>
    <w:tmpl w:val="98A67C3B"/>
    <w:lvl w:ilvl="0" w:tentative="0">
      <w:start w:val="1"/>
      <w:numFmt w:val="decimal"/>
      <w:suff w:val="nothing"/>
      <w:lvlText w:val="（%1）"/>
      <w:lvlJc w:val="left"/>
    </w:lvl>
  </w:abstractNum>
  <w:abstractNum w:abstractNumId="1">
    <w:nsid w:val="0CA00056"/>
    <w:multiLevelType w:val="multilevel"/>
    <w:tmpl w:val="0CA0005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2B22D34"/>
    <w:multiLevelType w:val="multilevel"/>
    <w:tmpl w:val="22B22D3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2424050"/>
    <w:multiLevelType w:val="multilevel"/>
    <w:tmpl w:val="3242405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4B508EB"/>
    <w:multiLevelType w:val="multilevel"/>
    <w:tmpl w:val="44B508E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B45639E"/>
    <w:multiLevelType w:val="multilevel"/>
    <w:tmpl w:val="4B45639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21A7D25"/>
    <w:multiLevelType w:val="multilevel"/>
    <w:tmpl w:val="521A7D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FE352A9"/>
    <w:multiLevelType w:val="multilevel"/>
    <w:tmpl w:val="5FE352A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0A743AD"/>
    <w:multiLevelType w:val="multilevel"/>
    <w:tmpl w:val="60A743A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10A7140"/>
    <w:multiLevelType w:val="singleLevel"/>
    <w:tmpl w:val="610A7140"/>
    <w:lvl w:ilvl="0" w:tentative="0">
      <w:start w:val="1"/>
      <w:numFmt w:val="decimal"/>
      <w:suff w:val="nothing"/>
      <w:lvlText w:val="（%1）"/>
      <w:lvlJc w:val="left"/>
    </w:lvl>
  </w:abstractNum>
  <w:abstractNum w:abstractNumId="10">
    <w:nsid w:val="610A7385"/>
    <w:multiLevelType w:val="singleLevel"/>
    <w:tmpl w:val="610A7385"/>
    <w:lvl w:ilvl="0" w:tentative="0">
      <w:start w:val="1"/>
      <w:numFmt w:val="decimal"/>
      <w:suff w:val="nothing"/>
      <w:lvlText w:val="（%1）"/>
      <w:lvlJc w:val="left"/>
    </w:lvl>
  </w:abstractNum>
  <w:abstractNum w:abstractNumId="11">
    <w:nsid w:val="610A7424"/>
    <w:multiLevelType w:val="singleLevel"/>
    <w:tmpl w:val="610A7424"/>
    <w:lvl w:ilvl="0" w:tentative="0">
      <w:start w:val="1"/>
      <w:numFmt w:val="decimal"/>
      <w:suff w:val="nothing"/>
      <w:lvlText w:val="（%1）"/>
      <w:lvlJc w:val="left"/>
    </w:lvl>
  </w:abstractNum>
  <w:abstractNum w:abstractNumId="12">
    <w:nsid w:val="610A7687"/>
    <w:multiLevelType w:val="singleLevel"/>
    <w:tmpl w:val="610A7687"/>
    <w:lvl w:ilvl="0" w:tentative="0">
      <w:start w:val="1"/>
      <w:numFmt w:val="decimal"/>
      <w:suff w:val="nothing"/>
      <w:lvlText w:val="（%1）"/>
      <w:lvlJc w:val="left"/>
    </w:lvl>
  </w:abstractNum>
  <w:abstractNum w:abstractNumId="13">
    <w:nsid w:val="61960252"/>
    <w:multiLevelType w:val="multilevel"/>
    <w:tmpl w:val="6196025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B0028B1"/>
    <w:multiLevelType w:val="multilevel"/>
    <w:tmpl w:val="6B0028B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BE46060"/>
    <w:multiLevelType w:val="multilevel"/>
    <w:tmpl w:val="6BE4606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DC42EF6"/>
    <w:multiLevelType w:val="multilevel"/>
    <w:tmpl w:val="7DC42E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1"/>
  </w:num>
  <w:num w:numId="3">
    <w:abstractNumId w:val="12"/>
  </w:num>
  <w:num w:numId="4">
    <w:abstractNumId w:val="9"/>
  </w:num>
  <w:num w:numId="5">
    <w:abstractNumId w:val="0"/>
  </w:num>
  <w:num w:numId="6">
    <w:abstractNumId w:val="16"/>
  </w:num>
  <w:num w:numId="7">
    <w:abstractNumId w:val="14"/>
  </w:num>
  <w:num w:numId="8">
    <w:abstractNumId w:val="1"/>
  </w:num>
  <w:num w:numId="9">
    <w:abstractNumId w:val="2"/>
  </w:num>
  <w:num w:numId="10">
    <w:abstractNumId w:val="6"/>
  </w:num>
  <w:num w:numId="11">
    <w:abstractNumId w:val="8"/>
  </w:num>
  <w:num w:numId="12">
    <w:abstractNumId w:val="4"/>
  </w:num>
  <w:num w:numId="13">
    <w:abstractNumId w:val="3"/>
  </w:num>
  <w:num w:numId="14">
    <w:abstractNumId w:val="7"/>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747DB"/>
    <w:rsid w:val="01DE302C"/>
    <w:rsid w:val="02480F82"/>
    <w:rsid w:val="04A070C5"/>
    <w:rsid w:val="0A077BEA"/>
    <w:rsid w:val="0C490A54"/>
    <w:rsid w:val="0C9055B6"/>
    <w:rsid w:val="0CEE6A14"/>
    <w:rsid w:val="0EBA4E8E"/>
    <w:rsid w:val="0FE413DC"/>
    <w:rsid w:val="112A61F8"/>
    <w:rsid w:val="1162444E"/>
    <w:rsid w:val="117F2E61"/>
    <w:rsid w:val="13A77585"/>
    <w:rsid w:val="17053C88"/>
    <w:rsid w:val="170562A4"/>
    <w:rsid w:val="17D441AF"/>
    <w:rsid w:val="18207724"/>
    <w:rsid w:val="1CD0404A"/>
    <w:rsid w:val="1D322B81"/>
    <w:rsid w:val="1E1B6F14"/>
    <w:rsid w:val="1F13725E"/>
    <w:rsid w:val="20567118"/>
    <w:rsid w:val="24E574D0"/>
    <w:rsid w:val="26556455"/>
    <w:rsid w:val="281F755F"/>
    <w:rsid w:val="28402FD3"/>
    <w:rsid w:val="2ACE6EFA"/>
    <w:rsid w:val="39A83D55"/>
    <w:rsid w:val="39DE699F"/>
    <w:rsid w:val="3B8F401D"/>
    <w:rsid w:val="3C4E276F"/>
    <w:rsid w:val="3CB56187"/>
    <w:rsid w:val="3DAE77A5"/>
    <w:rsid w:val="3F3C2685"/>
    <w:rsid w:val="439747DB"/>
    <w:rsid w:val="45CE55D0"/>
    <w:rsid w:val="463B24C2"/>
    <w:rsid w:val="47B34975"/>
    <w:rsid w:val="47DA2A11"/>
    <w:rsid w:val="48552810"/>
    <w:rsid w:val="4AC43BB5"/>
    <w:rsid w:val="4B2819D2"/>
    <w:rsid w:val="4BA04C0E"/>
    <w:rsid w:val="4F4B389A"/>
    <w:rsid w:val="51A23C60"/>
    <w:rsid w:val="52527665"/>
    <w:rsid w:val="54A83452"/>
    <w:rsid w:val="552E4660"/>
    <w:rsid w:val="57AF75B9"/>
    <w:rsid w:val="5D490165"/>
    <w:rsid w:val="5D9A4294"/>
    <w:rsid w:val="5E1967D1"/>
    <w:rsid w:val="5E73272A"/>
    <w:rsid w:val="5E886BC3"/>
    <w:rsid w:val="611D0AAE"/>
    <w:rsid w:val="616A08BA"/>
    <w:rsid w:val="61F94671"/>
    <w:rsid w:val="621F4120"/>
    <w:rsid w:val="649E29D3"/>
    <w:rsid w:val="64E10C84"/>
    <w:rsid w:val="69413AB9"/>
    <w:rsid w:val="69B17711"/>
    <w:rsid w:val="6ADD2C72"/>
    <w:rsid w:val="6B803D0B"/>
    <w:rsid w:val="6E18437C"/>
    <w:rsid w:val="6EA6423D"/>
    <w:rsid w:val="702D6E9D"/>
    <w:rsid w:val="746B54C1"/>
    <w:rsid w:val="747A3206"/>
    <w:rsid w:val="748848EE"/>
    <w:rsid w:val="762C15D7"/>
    <w:rsid w:val="7A35588F"/>
    <w:rsid w:val="7C82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qFormat/>
    <w:uiPriority w:val="99"/>
    <w:pPr>
      <w:spacing w:after="120"/>
      <w:ind w:left="420" w:leftChars="200"/>
    </w:pPr>
  </w:style>
  <w:style w:type="paragraph" w:styleId="4">
    <w:name w:val="Plain Text"/>
    <w:basedOn w:val="1"/>
    <w:qFormat/>
    <w:uiPriority w:val="0"/>
    <w:pPr>
      <w:spacing w:before="0" w:after="0" w:line="240" w:lineRule="auto"/>
      <w:ind w:left="0" w:firstLine="0"/>
    </w:pPr>
    <w:rPr>
      <w:rFonts w:ascii="宋体" w:hAnsi="Courier New" w:eastAsia="宋体" w:cs="Courier New"/>
      <w:szCs w:val="21"/>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styleId="11">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2020-09-07T03:13:00Z</dcterms:created>
  <dc:creator>昊蔚</dc:creator>
  <cp:lastModifiedBy>昊蔚</cp:lastModifiedBy>
  <dcterms:modified xsi:type="dcterms:W3CDTF">2021-12-01T06:34:25Z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